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7B8" w:rsidRPr="00BD4B87" w:rsidRDefault="004917B8" w:rsidP="004917B8">
      <w:pPr>
        <w:spacing w:after="0" w:line="240" w:lineRule="auto"/>
        <w:jc w:val="center"/>
        <w:rPr>
          <w:rFonts w:eastAsia="MS Mincho" w:cstheme="minorHAnsi"/>
          <w:b/>
        </w:rPr>
      </w:pPr>
      <w:r w:rsidRPr="00BD4B87">
        <w:rPr>
          <w:rFonts w:eastAsia="MS Mincho" w:cstheme="minorHAnsi"/>
          <w:b/>
        </w:rPr>
        <w:t>Selected Recommended Readings</w:t>
      </w:r>
    </w:p>
    <w:p w:rsidR="004917B8" w:rsidRPr="00BD4B87" w:rsidRDefault="004917B8" w:rsidP="004917B8">
      <w:pPr>
        <w:spacing w:after="0" w:line="240" w:lineRule="auto"/>
        <w:rPr>
          <w:rFonts w:eastAsia="MS Mincho" w:cstheme="minorHAnsi"/>
          <w:i/>
          <w:color w:val="000000"/>
        </w:rPr>
      </w:pPr>
    </w:p>
    <w:p w:rsidR="004917B8" w:rsidRPr="00BD4B87" w:rsidRDefault="004917B8" w:rsidP="004917B8">
      <w:pPr>
        <w:shd w:val="clear" w:color="auto" w:fill="000000"/>
        <w:spacing w:after="0" w:line="240" w:lineRule="auto"/>
        <w:ind w:left="720" w:hanging="720"/>
        <w:rPr>
          <w:rFonts w:eastAsia="MS Mincho" w:cstheme="minorHAnsi"/>
          <w:b/>
        </w:rPr>
      </w:pPr>
      <w:r w:rsidRPr="00BD4B87">
        <w:rPr>
          <w:rFonts w:eastAsia="MS Mincho" w:cstheme="minorHAnsi"/>
          <w:b/>
        </w:rPr>
        <w:t>Introductions to Latent Class and Latent Transition Analysis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</w:rPr>
      </w:pPr>
      <w:r w:rsidRPr="00BD4B87">
        <w:rPr>
          <w:rFonts w:eastAsia="MS Mincho" w:cstheme="minorHAnsi"/>
        </w:rPr>
        <w:t xml:space="preserve">Collins, L. M., &amp; Lanza, S. T. (2010). </w:t>
      </w:r>
      <w:r w:rsidRPr="00BD4B87">
        <w:rPr>
          <w:rFonts w:eastAsia="MS Mincho" w:cstheme="minorHAnsi"/>
          <w:i/>
        </w:rPr>
        <w:t>Latent class and latent transition analysis: With applications in the social, behavioral, and health sciences</w:t>
      </w:r>
      <w:r w:rsidRPr="00BD4B87">
        <w:rPr>
          <w:rFonts w:eastAsia="MS Mincho" w:cstheme="minorHAnsi"/>
        </w:rPr>
        <w:t>. New York, NY: Wiley.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i/>
          <w:color w:val="000000"/>
        </w:rPr>
      </w:pPr>
      <w:r w:rsidRPr="00BD4B87">
        <w:rPr>
          <w:rFonts w:eastAsia="MS Mincho" w:cstheme="minorHAnsi"/>
          <w:color w:val="2D2D2D"/>
          <w:shd w:val="clear" w:color="auto" w:fill="FFFFFF"/>
        </w:rPr>
        <w:t xml:space="preserve">Lanza, S. T., Bray, B. C., &amp; Collins, L. M. (2013). An introduction to latent class and latent transition analysis. In J. A. </w:t>
      </w:r>
      <w:proofErr w:type="spellStart"/>
      <w:r w:rsidRPr="00BD4B87">
        <w:rPr>
          <w:rFonts w:eastAsia="MS Mincho" w:cstheme="minorHAnsi"/>
          <w:color w:val="2D2D2D"/>
          <w:shd w:val="clear" w:color="auto" w:fill="FFFFFF"/>
        </w:rPr>
        <w:t>Schinka</w:t>
      </w:r>
      <w:proofErr w:type="spellEnd"/>
      <w:r w:rsidRPr="00BD4B87">
        <w:rPr>
          <w:rFonts w:eastAsia="MS Mincho" w:cstheme="minorHAnsi"/>
          <w:color w:val="2D2D2D"/>
          <w:shd w:val="clear" w:color="auto" w:fill="FFFFFF"/>
        </w:rPr>
        <w:t xml:space="preserve">, W. F. </w:t>
      </w:r>
      <w:proofErr w:type="spellStart"/>
      <w:r w:rsidRPr="00BD4B87">
        <w:rPr>
          <w:rFonts w:eastAsia="MS Mincho" w:cstheme="minorHAnsi"/>
          <w:color w:val="2D2D2D"/>
          <w:shd w:val="clear" w:color="auto" w:fill="FFFFFF"/>
        </w:rPr>
        <w:t>Velicer</w:t>
      </w:r>
      <w:proofErr w:type="spellEnd"/>
      <w:r w:rsidRPr="00BD4B87">
        <w:rPr>
          <w:rFonts w:eastAsia="MS Mincho" w:cstheme="minorHAnsi"/>
          <w:color w:val="2D2D2D"/>
          <w:shd w:val="clear" w:color="auto" w:fill="FFFFFF"/>
        </w:rPr>
        <w:t xml:space="preserve">, &amp; I. B. Weiner (Eds.), </w:t>
      </w:r>
      <w:r w:rsidRPr="00BD4B87">
        <w:rPr>
          <w:rFonts w:eastAsia="MS Mincho" w:cstheme="minorHAnsi"/>
          <w:i/>
          <w:iCs/>
          <w:color w:val="2D2D2D"/>
          <w:shd w:val="clear" w:color="auto" w:fill="FFFFFF"/>
        </w:rPr>
        <w:t>Handbook of psychology</w:t>
      </w:r>
      <w:r w:rsidRPr="00BD4B87">
        <w:rPr>
          <w:rFonts w:eastAsia="MS Mincho" w:cstheme="minorHAnsi"/>
          <w:color w:val="2D2D2D"/>
          <w:shd w:val="clear" w:color="auto" w:fill="FFFFFF"/>
        </w:rPr>
        <w:t> (2nd ed., Vol. 2, pp. 691-716). Hoboken, NJ: Wiley.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i/>
          <w:color w:val="000000"/>
        </w:rPr>
      </w:pPr>
    </w:p>
    <w:p w:rsidR="004917B8" w:rsidRPr="00BD4B87" w:rsidRDefault="004917B8" w:rsidP="004917B8">
      <w:pPr>
        <w:shd w:val="clear" w:color="auto" w:fill="000000"/>
        <w:spacing w:after="0" w:line="240" w:lineRule="auto"/>
        <w:ind w:left="720" w:hanging="720"/>
        <w:rPr>
          <w:rFonts w:eastAsia="MS Mincho" w:cstheme="minorHAnsi"/>
          <w:b/>
        </w:rPr>
      </w:pPr>
      <w:r w:rsidRPr="00BD4B87">
        <w:rPr>
          <w:rFonts w:eastAsia="MS Mincho" w:cstheme="minorHAnsi"/>
          <w:b/>
        </w:rPr>
        <w:t>Applications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  <w:r w:rsidRPr="00BD4B87">
        <w:rPr>
          <w:rFonts w:eastAsia="MS Mincho" w:cstheme="minorHAnsi"/>
          <w:b/>
          <w:color w:val="000000"/>
        </w:rPr>
        <w:t>Addictive Behaviors Research</w:t>
      </w:r>
    </w:p>
    <w:p w:rsidR="004917B8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 xml:space="preserve">Bray, B. C., Lee, G. P., Liu, W., </w:t>
      </w:r>
      <w:proofErr w:type="spellStart"/>
      <w:r w:rsidRPr="00BD4B87">
        <w:rPr>
          <w:rFonts w:eastAsia="MS Mincho" w:cstheme="minorHAnsi"/>
          <w:color w:val="000000"/>
        </w:rPr>
        <w:t>Storr</w:t>
      </w:r>
      <w:proofErr w:type="spellEnd"/>
      <w:r w:rsidRPr="00BD4B87">
        <w:rPr>
          <w:rFonts w:eastAsia="MS Mincho" w:cstheme="minorHAnsi"/>
          <w:color w:val="000000"/>
        </w:rPr>
        <w:t xml:space="preserve">, C. L., </w:t>
      </w:r>
      <w:proofErr w:type="spellStart"/>
      <w:r w:rsidRPr="00BD4B87">
        <w:rPr>
          <w:rFonts w:eastAsia="MS Mincho" w:cstheme="minorHAnsi"/>
          <w:color w:val="000000"/>
        </w:rPr>
        <w:t>Ialongo</w:t>
      </w:r>
      <w:proofErr w:type="spellEnd"/>
      <w:r w:rsidRPr="00BD4B87">
        <w:rPr>
          <w:rFonts w:eastAsia="MS Mincho" w:cstheme="minorHAnsi"/>
          <w:color w:val="000000"/>
        </w:rPr>
        <w:t>, N. S., &amp; Martins, S. S. (2014). Transitions in gambling participation during late adolescence and young adulthood. </w:t>
      </w:r>
      <w:r w:rsidRPr="00BD4B87">
        <w:rPr>
          <w:rFonts w:eastAsia="MS Mincho" w:cstheme="minorHAnsi"/>
          <w:i/>
          <w:iCs/>
          <w:color w:val="000000"/>
        </w:rPr>
        <w:t>Journal of Adolescent Health</w:t>
      </w:r>
      <w:r w:rsidRPr="00BD4B87">
        <w:rPr>
          <w:rFonts w:eastAsia="MS Mincho" w:cstheme="minorHAnsi"/>
          <w:color w:val="000000"/>
        </w:rPr>
        <w:t>, </w:t>
      </w:r>
      <w:r w:rsidRPr="00BD4B87">
        <w:rPr>
          <w:rFonts w:eastAsia="MS Mincho" w:cstheme="minorHAnsi"/>
          <w:i/>
          <w:iCs/>
          <w:color w:val="000000"/>
        </w:rPr>
        <w:t>55</w:t>
      </w:r>
      <w:r w:rsidRPr="00BD4B87">
        <w:rPr>
          <w:rFonts w:eastAsia="MS Mincho" w:cstheme="minorHAnsi"/>
          <w:color w:val="000000"/>
        </w:rPr>
        <w:t xml:space="preserve">, 188-194.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10.1016/j.jadohealth.2014.02.001 PMCID: PMC4108554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 xml:space="preserve">Bray, B. C., Smith, R. A., Piper, M. E., Roberts, L. J., &amp; Baker, T. B. (2016). Transitions in smokers’ social networks after quit attempts: A latent transition analysis. </w:t>
      </w:r>
      <w:r w:rsidRPr="00BD4B87">
        <w:rPr>
          <w:rFonts w:eastAsia="MS Mincho" w:cstheme="minorHAnsi"/>
          <w:i/>
          <w:color w:val="000000"/>
        </w:rPr>
        <w:t>Nicotine and Tobacco Research, 18</w:t>
      </w:r>
      <w:r w:rsidRPr="00BD4B87">
        <w:rPr>
          <w:rFonts w:eastAsia="MS Mincho" w:cstheme="minorHAnsi"/>
          <w:color w:val="000000"/>
        </w:rPr>
        <w:t xml:space="preserve">(12), 2243-2251.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10.1093/</w:t>
      </w:r>
      <w:proofErr w:type="spellStart"/>
      <w:r w:rsidRPr="00BD4B87">
        <w:rPr>
          <w:rFonts w:eastAsia="MS Mincho" w:cstheme="minorHAnsi"/>
          <w:color w:val="000000"/>
        </w:rPr>
        <w:t>ntr</w:t>
      </w:r>
      <w:proofErr w:type="spellEnd"/>
      <w:r w:rsidRPr="00BD4B87">
        <w:rPr>
          <w:rFonts w:eastAsia="MS Mincho" w:cstheme="minorHAnsi"/>
          <w:color w:val="000000"/>
        </w:rPr>
        <w:t>/ntw173 PMCID: PMC5103938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Lanza, S. T., &amp; Bray, B. C. (2010). Transitions in drug use among high-risk women: An application of latent class and latent transition analysis. </w:t>
      </w:r>
      <w:r w:rsidRPr="00BD4B87">
        <w:rPr>
          <w:rFonts w:eastAsia="MS Mincho" w:cstheme="minorHAnsi"/>
          <w:i/>
          <w:iCs/>
          <w:color w:val="000000"/>
        </w:rPr>
        <w:t>Advances and Applications in Statistical Sciences, 3,</w:t>
      </w:r>
      <w:r w:rsidRPr="00BD4B87">
        <w:rPr>
          <w:rFonts w:eastAsia="MS Mincho" w:cstheme="minorHAnsi"/>
          <w:color w:val="000000"/>
        </w:rPr>
        <w:t> 203-235. PMCID: PMC3171700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Lanza, S. T., Patrick, M. E., &amp; Maggs, J. L. (2010). Latent transition analysis: Benefits of a latent variable approach to modeling transitions in substance use. </w:t>
      </w:r>
      <w:r w:rsidRPr="00BD4B87">
        <w:rPr>
          <w:rFonts w:eastAsia="MS Mincho" w:cstheme="minorHAnsi"/>
          <w:i/>
          <w:iCs/>
          <w:color w:val="000000"/>
        </w:rPr>
        <w:t>Journal of Drug Issues, 40</w:t>
      </w:r>
      <w:r w:rsidRPr="00BD4B87">
        <w:rPr>
          <w:rFonts w:eastAsia="MS Mincho" w:cstheme="minorHAnsi"/>
          <w:color w:val="000000"/>
        </w:rPr>
        <w:t>, 93-120. PMCID: PMC2909684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Maldonado, M. M., &amp; Lanza, S. T. (2010). A framework to examine gateway relations in drug use: An application of latent transition analysis. </w:t>
      </w:r>
      <w:r w:rsidRPr="00BD4B87">
        <w:rPr>
          <w:rFonts w:eastAsia="MS Mincho" w:cstheme="minorHAnsi"/>
          <w:i/>
          <w:iCs/>
          <w:color w:val="000000"/>
        </w:rPr>
        <w:t>Journal of Drug Issues, 40, </w:t>
      </w:r>
      <w:r w:rsidRPr="00BD4B87">
        <w:rPr>
          <w:rFonts w:eastAsia="MS Mincho" w:cstheme="minorHAnsi"/>
          <w:color w:val="000000"/>
        </w:rPr>
        <w:t xml:space="preserve">901-924.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10.1177/002204261004000407 PMCID: PMC3400537 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White, H. R., Bray, B. C., Fleming, C. B., &amp; Catalano, R. F. (2009). Transitions into and out of light and intermittent smoking from adolescence into emerging adulthood. </w:t>
      </w:r>
      <w:r w:rsidRPr="00BD4B87">
        <w:rPr>
          <w:rFonts w:eastAsia="MS Mincho" w:cstheme="minorHAnsi"/>
          <w:i/>
          <w:iCs/>
          <w:color w:val="000000"/>
        </w:rPr>
        <w:t>Nicotine and Tobacco Research</w:t>
      </w:r>
      <w:r w:rsidRPr="00BD4B87">
        <w:rPr>
          <w:rFonts w:eastAsia="MS Mincho" w:cstheme="minorHAnsi"/>
          <w:color w:val="000000"/>
        </w:rPr>
        <w:t>, </w:t>
      </w:r>
      <w:r w:rsidRPr="00BD4B87">
        <w:rPr>
          <w:rFonts w:eastAsia="MS Mincho" w:cstheme="minorHAnsi"/>
          <w:i/>
          <w:iCs/>
          <w:color w:val="000000"/>
        </w:rPr>
        <w:t>11</w:t>
      </w:r>
      <w:r w:rsidRPr="00BD4B87">
        <w:rPr>
          <w:rFonts w:eastAsia="MS Mincho" w:cstheme="minorHAnsi"/>
          <w:color w:val="000000"/>
        </w:rPr>
        <w:t xml:space="preserve">, 211-219.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10.1093/</w:t>
      </w:r>
      <w:proofErr w:type="spellStart"/>
      <w:r w:rsidRPr="00BD4B87">
        <w:rPr>
          <w:rFonts w:eastAsia="MS Mincho" w:cstheme="minorHAnsi"/>
          <w:color w:val="000000"/>
        </w:rPr>
        <w:t>ntr</w:t>
      </w:r>
      <w:proofErr w:type="spellEnd"/>
      <w:r w:rsidRPr="00BD4B87">
        <w:rPr>
          <w:rFonts w:eastAsia="MS Mincho" w:cstheme="minorHAnsi"/>
          <w:color w:val="000000"/>
        </w:rPr>
        <w:t>/ntn017 PMCID: PMC2658905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</w:rPr>
      </w:pPr>
      <w:r w:rsidRPr="00BD4B87">
        <w:rPr>
          <w:rFonts w:eastAsia="MS Mincho" w:cstheme="minorHAnsi"/>
          <w:color w:val="000000"/>
        </w:rPr>
        <w:t>Zhang, J., Bray, B. C., Zhang, M., &amp; Lanza, S. T. (2015). Personality profiles and frequent heavy drinking in young adulthood. </w:t>
      </w:r>
      <w:r w:rsidRPr="00BD4B87">
        <w:rPr>
          <w:rFonts w:eastAsia="MS Mincho" w:cstheme="minorHAnsi"/>
          <w:i/>
          <w:iCs/>
          <w:color w:val="000000"/>
        </w:rPr>
        <w:t>Personality and Individual Differences, 80</w:t>
      </w:r>
      <w:r w:rsidRPr="00BD4B87">
        <w:rPr>
          <w:rFonts w:eastAsia="MS Mincho" w:cstheme="minorHAnsi"/>
          <w:iCs/>
          <w:color w:val="000000"/>
        </w:rPr>
        <w:t>, 18-21</w:t>
      </w:r>
      <w:r w:rsidRPr="00BD4B87">
        <w:rPr>
          <w:rFonts w:eastAsia="MS Mincho" w:cstheme="minorHAnsi"/>
          <w:color w:val="000000"/>
        </w:rPr>
        <w:t xml:space="preserve">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10.1016/j.paid.2015.01.054 PMCID: PMC4397499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i/>
          <w:color w:val="000000"/>
        </w:rPr>
      </w:pP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  <w:r w:rsidRPr="00BD4B87">
        <w:rPr>
          <w:rFonts w:eastAsia="MS Mincho" w:cstheme="minorHAnsi"/>
          <w:b/>
          <w:color w:val="000000"/>
        </w:rPr>
        <w:t>HIV Research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Lanza, S. T., &amp; Collins, L. M. (2008). A new SAS procedure for latent transition analysis: Transitions in dating and sexual risk behavior. </w:t>
      </w:r>
      <w:r w:rsidRPr="00BD4B87">
        <w:rPr>
          <w:rFonts w:eastAsia="MS Mincho" w:cstheme="minorHAnsi"/>
          <w:i/>
          <w:iCs/>
          <w:color w:val="000000"/>
        </w:rPr>
        <w:t>Developmental Psychology, 44</w:t>
      </w:r>
      <w:r w:rsidRPr="00BD4B87">
        <w:rPr>
          <w:rFonts w:eastAsia="MS Mincho" w:cstheme="minorHAnsi"/>
          <w:color w:val="000000"/>
        </w:rPr>
        <w:t xml:space="preserve">, 446-456.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10.1037/0012-1649.44.2.446 PMCID: PMC2846549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 xml:space="preserve">Lanza, S. T, </w:t>
      </w:r>
      <w:proofErr w:type="spellStart"/>
      <w:r w:rsidRPr="00BD4B87">
        <w:rPr>
          <w:rFonts w:eastAsia="MS Mincho" w:cstheme="minorHAnsi"/>
          <w:color w:val="000000"/>
        </w:rPr>
        <w:t>Kugler</w:t>
      </w:r>
      <w:proofErr w:type="spellEnd"/>
      <w:r w:rsidRPr="00BD4B87">
        <w:rPr>
          <w:rFonts w:eastAsia="MS Mincho" w:cstheme="minorHAnsi"/>
          <w:color w:val="000000"/>
        </w:rPr>
        <w:t xml:space="preserve">, K. C., &amp; </w:t>
      </w:r>
      <w:proofErr w:type="spellStart"/>
      <w:r w:rsidRPr="00BD4B87">
        <w:rPr>
          <w:rFonts w:eastAsia="MS Mincho" w:cstheme="minorHAnsi"/>
          <w:color w:val="000000"/>
        </w:rPr>
        <w:t>Mathur</w:t>
      </w:r>
      <w:proofErr w:type="spellEnd"/>
      <w:r w:rsidRPr="00BD4B87">
        <w:rPr>
          <w:rFonts w:eastAsia="MS Mincho" w:cstheme="minorHAnsi"/>
          <w:color w:val="000000"/>
        </w:rPr>
        <w:t>, C. (2011). Differential effects for sexual risk behavior: An application of finite mixture regression. </w:t>
      </w:r>
      <w:r w:rsidRPr="00BD4B87">
        <w:rPr>
          <w:rFonts w:eastAsia="MS Mincho" w:cstheme="minorHAnsi"/>
          <w:i/>
          <w:iCs/>
          <w:color w:val="000000"/>
        </w:rPr>
        <w:t>The Open Family Studies Journal, 4</w:t>
      </w:r>
      <w:r w:rsidRPr="00BD4B87">
        <w:rPr>
          <w:rFonts w:eastAsia="MS Mincho" w:cstheme="minorHAnsi"/>
          <w:color w:val="000000"/>
        </w:rPr>
        <w:t>(Suppl. 1-M9), 81-88. PMCID: PMC3487167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Smith, R. A., &amp; Lanza, S. T. (2011). Testing theoretical network classes and HIV-related correlates with latent class analysis. </w:t>
      </w:r>
      <w:r w:rsidRPr="00BD4B87">
        <w:rPr>
          <w:rFonts w:eastAsia="MS Mincho" w:cstheme="minorHAnsi"/>
          <w:i/>
          <w:iCs/>
          <w:color w:val="000000"/>
        </w:rPr>
        <w:t>AIDS Care, 23, </w:t>
      </w:r>
      <w:r w:rsidRPr="00BD4B87">
        <w:rPr>
          <w:rFonts w:eastAsia="MS Mincho" w:cstheme="minorHAnsi"/>
          <w:color w:val="000000"/>
        </w:rPr>
        <w:t xml:space="preserve">1274-1281.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10.1080/09540121.2011.555747 PMCID: PMC3181093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 xml:space="preserve">Vasilenko, S. A., </w:t>
      </w:r>
      <w:proofErr w:type="spellStart"/>
      <w:r w:rsidRPr="00BD4B87">
        <w:rPr>
          <w:rFonts w:eastAsia="MS Mincho" w:cstheme="minorHAnsi"/>
          <w:color w:val="000000"/>
        </w:rPr>
        <w:t>Kugler</w:t>
      </w:r>
      <w:proofErr w:type="spellEnd"/>
      <w:r w:rsidRPr="00BD4B87">
        <w:rPr>
          <w:rFonts w:eastAsia="MS Mincho" w:cstheme="minorHAnsi"/>
          <w:color w:val="000000"/>
        </w:rPr>
        <w:t xml:space="preserve">, K. C., </w:t>
      </w:r>
      <w:proofErr w:type="spellStart"/>
      <w:r w:rsidRPr="00BD4B87">
        <w:rPr>
          <w:rFonts w:eastAsia="MS Mincho" w:cstheme="minorHAnsi"/>
          <w:color w:val="000000"/>
        </w:rPr>
        <w:t>Butera</w:t>
      </w:r>
      <w:proofErr w:type="spellEnd"/>
      <w:r w:rsidRPr="00BD4B87">
        <w:rPr>
          <w:rFonts w:eastAsia="MS Mincho" w:cstheme="minorHAnsi"/>
          <w:color w:val="000000"/>
        </w:rPr>
        <w:t>, N. M. &amp; Lanza, S. T. (2014). Patterns of adolescent sexual behavior predicting young adult sexually transmitted infections: A latent class analysis approach.</w:t>
      </w:r>
      <w:r w:rsidRPr="00BD4B87">
        <w:rPr>
          <w:rFonts w:eastAsia="MS Mincho" w:cstheme="minorHAnsi"/>
          <w:i/>
          <w:iCs/>
          <w:color w:val="000000"/>
        </w:rPr>
        <w:t> Archives of Sexual Behavior, 44</w:t>
      </w:r>
      <w:r w:rsidRPr="00BD4B87">
        <w:rPr>
          <w:rFonts w:eastAsia="MS Mincho" w:cstheme="minorHAnsi"/>
          <w:iCs/>
          <w:color w:val="000000"/>
        </w:rPr>
        <w:t>, 705-715</w:t>
      </w:r>
      <w:r w:rsidRPr="00BD4B87">
        <w:rPr>
          <w:rFonts w:eastAsia="MS Mincho" w:cstheme="minorHAnsi"/>
          <w:i/>
          <w:iCs/>
          <w:color w:val="000000"/>
        </w:rPr>
        <w:t>. 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10.1007/s10508-014-0258-6 PMICD: PMC4107199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</w:p>
    <w:p w:rsidR="004917B8" w:rsidRDefault="004917B8" w:rsidP="004917B8">
      <w:pPr>
        <w:rPr>
          <w:rFonts w:eastAsia="MS Mincho" w:cstheme="minorHAnsi"/>
          <w:b/>
          <w:color w:val="000000"/>
        </w:rPr>
      </w:pPr>
      <w:r>
        <w:rPr>
          <w:rFonts w:eastAsia="MS Mincho" w:cstheme="minorHAnsi"/>
          <w:b/>
          <w:color w:val="000000"/>
        </w:rPr>
        <w:br w:type="page"/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  <w:r w:rsidRPr="00BD4B87">
        <w:rPr>
          <w:rFonts w:eastAsia="MS Mincho" w:cstheme="minorHAnsi"/>
          <w:b/>
          <w:color w:val="000000"/>
        </w:rPr>
        <w:lastRenderedPageBreak/>
        <w:t>Intervention Research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 xml:space="preserve">Cleveland, M. J., Lanza, S. T., Ray, A. E., </w:t>
      </w:r>
      <w:proofErr w:type="spellStart"/>
      <w:r w:rsidRPr="00BD4B87">
        <w:rPr>
          <w:rFonts w:eastAsia="MS Mincho" w:cstheme="minorHAnsi"/>
          <w:color w:val="000000"/>
        </w:rPr>
        <w:t>Turrisi</w:t>
      </w:r>
      <w:proofErr w:type="spellEnd"/>
      <w:r w:rsidRPr="00BD4B87">
        <w:rPr>
          <w:rFonts w:eastAsia="MS Mincho" w:cstheme="minorHAnsi"/>
          <w:color w:val="000000"/>
        </w:rPr>
        <w:t xml:space="preserve">, R., &amp; </w:t>
      </w:r>
      <w:proofErr w:type="spellStart"/>
      <w:r w:rsidRPr="00BD4B87">
        <w:rPr>
          <w:rFonts w:eastAsia="MS Mincho" w:cstheme="minorHAnsi"/>
          <w:color w:val="000000"/>
        </w:rPr>
        <w:t>Mallett</w:t>
      </w:r>
      <w:proofErr w:type="spellEnd"/>
      <w:r w:rsidRPr="00BD4B87">
        <w:rPr>
          <w:rFonts w:eastAsia="MS Mincho" w:cstheme="minorHAnsi"/>
          <w:color w:val="000000"/>
        </w:rPr>
        <w:t>, K. M. (2012). Transitions in first-year college student drinking behaviors: Does drinking latent class membership moderate the effects of parent- and peer-based intervention components? </w:t>
      </w:r>
      <w:r w:rsidRPr="00BD4B87">
        <w:rPr>
          <w:rFonts w:eastAsia="MS Mincho" w:cstheme="minorHAnsi"/>
          <w:i/>
          <w:iCs/>
          <w:color w:val="000000"/>
        </w:rPr>
        <w:t>Psychology of Addictive Behaviors, 26,</w:t>
      </w:r>
      <w:r w:rsidRPr="00BD4B87">
        <w:rPr>
          <w:rFonts w:eastAsia="MS Mincho" w:cstheme="minorHAnsi"/>
          <w:color w:val="000000"/>
        </w:rPr>
        <w:t xml:space="preserve"> 440-450.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10.1037/a0026130 PMCID: PMC3413757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 xml:space="preserve">Cooper, B. R., &amp; Lanza, S. T. (2014). Who benefits most from Head Start? Using latent class moderation to </w:t>
      </w:r>
      <w:proofErr w:type="spellStart"/>
      <w:r w:rsidRPr="00BD4B87">
        <w:rPr>
          <w:rFonts w:eastAsia="MS Mincho" w:cstheme="minorHAnsi"/>
          <w:color w:val="000000"/>
        </w:rPr>
        <w:t>exaimne</w:t>
      </w:r>
      <w:proofErr w:type="spellEnd"/>
      <w:r w:rsidRPr="00BD4B87">
        <w:rPr>
          <w:rFonts w:eastAsia="MS Mincho" w:cstheme="minorHAnsi"/>
          <w:color w:val="000000"/>
        </w:rPr>
        <w:t xml:space="preserve"> differential treatment effects. </w:t>
      </w:r>
      <w:r w:rsidRPr="00BD4B87">
        <w:rPr>
          <w:rFonts w:eastAsia="MS Mincho" w:cstheme="minorHAnsi"/>
          <w:i/>
          <w:iCs/>
          <w:color w:val="000000"/>
        </w:rPr>
        <w:t>Child Development, 85, </w:t>
      </w:r>
      <w:r w:rsidRPr="00BD4B87">
        <w:rPr>
          <w:rFonts w:eastAsia="MS Mincho" w:cstheme="minorHAnsi"/>
          <w:color w:val="000000"/>
        </w:rPr>
        <w:t xml:space="preserve">2317-2338.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10.1111/cdev.12278 PMCID: PMC4236273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Lanza, S. T. &amp; Rhoades, B. L. (2013). Latent class analysis: An alternative perspective on subgroup analysis in prevention and treatment. </w:t>
      </w:r>
      <w:r w:rsidRPr="00BD4B87">
        <w:rPr>
          <w:rFonts w:eastAsia="MS Mincho" w:cstheme="minorHAnsi"/>
          <w:i/>
          <w:iCs/>
          <w:color w:val="000000"/>
        </w:rPr>
        <w:t>Prevention Science, 14,</w:t>
      </w:r>
      <w:r w:rsidRPr="00BD4B87">
        <w:rPr>
          <w:rFonts w:eastAsia="MS Mincho" w:cstheme="minorHAnsi"/>
          <w:color w:val="000000"/>
        </w:rPr>
        <w:t xml:space="preserve"> 157-168.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10.1007/s11121-011-0201-1 PMCID: PMC3173585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  <w:r w:rsidRPr="00BD4B87">
        <w:rPr>
          <w:rFonts w:eastAsia="MS Mincho" w:cstheme="minorHAnsi"/>
          <w:b/>
          <w:color w:val="000000"/>
        </w:rPr>
        <w:t>Risk Factors Research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Cleveland, M. J., Collins, L. M., Lanza, S. T., Greenberg, M. T., &amp; Feinberg, M. E. (2010). Does individual risk moderate the effect of contextual-level protective factors? A latent class analysis of substance use. </w:t>
      </w:r>
      <w:r w:rsidRPr="00BD4B87">
        <w:rPr>
          <w:rFonts w:eastAsia="MS Mincho" w:cstheme="minorHAnsi"/>
          <w:i/>
          <w:iCs/>
          <w:color w:val="000000"/>
        </w:rPr>
        <w:t>Journal of Prevention and Intervention in the Community, 38, </w:t>
      </w:r>
      <w:r w:rsidRPr="00BD4B87">
        <w:rPr>
          <w:rFonts w:eastAsia="MS Mincho" w:cstheme="minorHAnsi"/>
          <w:color w:val="000000"/>
        </w:rPr>
        <w:t xml:space="preserve">213-228.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10.1080/10852352.2010.486299 PMCID: PMC2898733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Lanza, S. T., Cooper, B. R., &amp; Bray, B. C. (2014). Population heterogeneity in the salience of multiple risk factors for adolescent delinquency. </w:t>
      </w:r>
      <w:r w:rsidRPr="00BD4B87">
        <w:rPr>
          <w:rFonts w:eastAsia="MS Mincho" w:cstheme="minorHAnsi"/>
          <w:i/>
          <w:iCs/>
          <w:color w:val="000000"/>
        </w:rPr>
        <w:t>Journal of Adolescent Health, 54, </w:t>
      </w:r>
      <w:r w:rsidRPr="00BD4B87">
        <w:rPr>
          <w:rFonts w:eastAsia="MS Mincho" w:cstheme="minorHAnsi"/>
          <w:color w:val="000000"/>
        </w:rPr>
        <w:t xml:space="preserve">319-325.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10.1016/j.jadohealth.2013.09.007 PMCID: PMC3943167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Lanza, S. T. &amp; Rhoades, B. L. (2013). Latent class analysis: An alternative perspective on subgroup analysis in prevention and treatment. </w:t>
      </w:r>
      <w:r w:rsidRPr="00BD4B87">
        <w:rPr>
          <w:rFonts w:eastAsia="MS Mincho" w:cstheme="minorHAnsi"/>
          <w:i/>
          <w:iCs/>
          <w:color w:val="000000"/>
        </w:rPr>
        <w:t>Prevention Science, 14,</w:t>
      </w:r>
      <w:r w:rsidRPr="00BD4B87">
        <w:rPr>
          <w:rFonts w:eastAsia="MS Mincho" w:cstheme="minorHAnsi"/>
          <w:color w:val="000000"/>
        </w:rPr>
        <w:t xml:space="preserve"> 157-168.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10.1007/s11121-011-0201-1 PMCID: PMC3173585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Lanza, S. T., Rhoades, B. L., Greenberg, M. T., Cox, M. J., &amp; The Family Life Project Key Investigators (2011). Modeling multiple risks during infancy: Contributions of a person-centered approach. </w:t>
      </w:r>
      <w:r w:rsidRPr="00BD4B87">
        <w:rPr>
          <w:rFonts w:eastAsia="MS Mincho" w:cstheme="minorHAnsi"/>
          <w:i/>
          <w:iCs/>
          <w:color w:val="000000"/>
        </w:rPr>
        <w:t>Infant Behavior and Development, 34</w:t>
      </w:r>
      <w:r w:rsidRPr="00BD4B87">
        <w:rPr>
          <w:rFonts w:eastAsia="MS Mincho" w:cstheme="minorHAnsi"/>
          <w:color w:val="000000"/>
        </w:rPr>
        <w:t xml:space="preserve">, 390-406.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10.1016/j.infbeh.2011.02.002 PMCID: PMC3134117 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Lanza, S. T., Rhoades, B. L., Nix, R. L., Greenberg, M. T., &amp; the Conduct Problems Prevention Research Group (2010). Modeling the interplay of multilevel risk factors for future academic and behavior problems: A person-centered approach. </w:t>
      </w:r>
      <w:r w:rsidRPr="00BD4B87">
        <w:rPr>
          <w:rFonts w:eastAsia="MS Mincho" w:cstheme="minorHAnsi"/>
          <w:i/>
          <w:iCs/>
          <w:color w:val="000000"/>
        </w:rPr>
        <w:t>Development and Psychopathology, 22,</w:t>
      </w:r>
      <w:r w:rsidRPr="00BD4B87">
        <w:rPr>
          <w:rFonts w:eastAsia="MS Mincho" w:cstheme="minorHAnsi"/>
          <w:color w:val="000000"/>
        </w:rPr>
        <w:t xml:space="preserve"> 313-335.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10.1017/S0954579410000088 PMCID: PMC3005302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>Rhoades, B. L., Greenberg, M. T., Lanza, S. T., &amp; Blair, C. (2011). Demographic and familial predictors of early executive function development: Contribution of a person-centered perspective. </w:t>
      </w:r>
      <w:r w:rsidRPr="00BD4B87">
        <w:rPr>
          <w:rFonts w:eastAsia="MS Mincho" w:cstheme="minorHAnsi"/>
          <w:i/>
          <w:iCs/>
          <w:color w:val="000000"/>
        </w:rPr>
        <w:t>Journal of Experimental Child Psychology, 108</w:t>
      </w:r>
      <w:r w:rsidRPr="00BD4B87">
        <w:rPr>
          <w:rFonts w:eastAsia="MS Mincho" w:cstheme="minorHAnsi"/>
          <w:color w:val="000000"/>
        </w:rPr>
        <w:t xml:space="preserve">, 638-662.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10.1016/j.jecp.2010.08.004 PMCID: PMC3016464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</w:p>
    <w:p w:rsidR="004917B8" w:rsidRPr="00BD4B87" w:rsidRDefault="004917B8" w:rsidP="004917B8">
      <w:pPr>
        <w:shd w:val="clear" w:color="auto" w:fill="000000"/>
        <w:spacing w:after="0" w:line="240" w:lineRule="auto"/>
        <w:ind w:left="720" w:hanging="720"/>
        <w:rPr>
          <w:rFonts w:eastAsia="MS Mincho" w:cstheme="minorHAnsi"/>
          <w:b/>
        </w:rPr>
      </w:pPr>
      <w:r w:rsidRPr="00BD4B87">
        <w:rPr>
          <w:rFonts w:eastAsia="MS Mincho" w:cstheme="minorHAnsi"/>
          <w:b/>
        </w:rPr>
        <w:t>Methodology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  <w:r w:rsidRPr="00BD4B87">
        <w:rPr>
          <w:rFonts w:eastAsia="MS Mincho" w:cstheme="minorHAnsi"/>
          <w:b/>
          <w:color w:val="000000"/>
        </w:rPr>
        <w:t>Compared to Cluster Analysis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</w:rPr>
      </w:pPr>
      <w:proofErr w:type="spellStart"/>
      <w:r w:rsidRPr="00BD4B87">
        <w:rPr>
          <w:rFonts w:eastAsia="MS Mincho" w:cstheme="minorHAnsi"/>
        </w:rPr>
        <w:t>Magidson</w:t>
      </w:r>
      <w:proofErr w:type="spellEnd"/>
      <w:r w:rsidRPr="00BD4B87">
        <w:rPr>
          <w:rFonts w:eastAsia="MS Mincho" w:cstheme="minorHAnsi"/>
        </w:rPr>
        <w:t xml:space="preserve">, J., &amp; </w:t>
      </w:r>
      <w:proofErr w:type="spellStart"/>
      <w:r w:rsidRPr="00BD4B87">
        <w:rPr>
          <w:rFonts w:eastAsia="MS Mincho" w:cstheme="minorHAnsi"/>
        </w:rPr>
        <w:t>Vermunt</w:t>
      </w:r>
      <w:proofErr w:type="spellEnd"/>
      <w:r w:rsidRPr="00BD4B87">
        <w:rPr>
          <w:rFonts w:eastAsia="MS Mincho" w:cstheme="minorHAnsi"/>
        </w:rPr>
        <w:t xml:space="preserve">, J. K. (2002). Latent class models for clustering: A comparison with k-means. </w:t>
      </w:r>
      <w:r w:rsidRPr="00BD4B87">
        <w:rPr>
          <w:rFonts w:eastAsia="MS Mincho" w:cstheme="minorHAnsi"/>
          <w:i/>
        </w:rPr>
        <w:t>Canadian Journal of Marketing Research, 20</w:t>
      </w:r>
      <w:r w:rsidRPr="00BD4B87">
        <w:rPr>
          <w:rFonts w:eastAsia="MS Mincho" w:cstheme="minorHAnsi"/>
        </w:rPr>
        <w:t xml:space="preserve">, 37-44. </w:t>
      </w:r>
      <w:proofErr w:type="spellStart"/>
      <w:r w:rsidRPr="00BD4B87">
        <w:rPr>
          <w:rFonts w:eastAsia="MS Mincho" w:cstheme="minorHAnsi"/>
        </w:rPr>
        <w:t>doi</w:t>
      </w:r>
      <w:proofErr w:type="spellEnd"/>
      <w:r w:rsidRPr="00BD4B87">
        <w:rPr>
          <w:rFonts w:eastAsia="MS Mincho" w:cstheme="minorHAnsi"/>
        </w:rPr>
        <w:t>: 10.1.1.128.9157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  <w:r w:rsidRPr="00BD4B87">
        <w:rPr>
          <w:rFonts w:eastAsia="MS Mincho" w:cstheme="minorHAnsi"/>
          <w:b/>
          <w:color w:val="000000"/>
        </w:rPr>
        <w:t>Power Analysis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iCs/>
          <w:color w:val="2D2D2D"/>
          <w:shd w:val="clear" w:color="auto" w:fill="FFFFFF"/>
        </w:rPr>
      </w:pPr>
      <w:r w:rsidRPr="00BD4B87">
        <w:rPr>
          <w:rFonts w:eastAsia="MS Mincho" w:cstheme="minorHAnsi"/>
          <w:color w:val="2D2D2D"/>
          <w:shd w:val="clear" w:color="auto" w:fill="FFFFFF"/>
        </w:rPr>
        <w:t xml:space="preserve">Dziak, J. J., Lanza, S. T., &amp; Tan, X. (2014). Effect size, statistical power and sample size requirements for the bootstrap likelihood ratio test in latent class analysis. </w:t>
      </w:r>
      <w:r w:rsidRPr="00BD4B87">
        <w:rPr>
          <w:rFonts w:eastAsia="MS Mincho" w:cstheme="minorHAnsi"/>
          <w:i/>
          <w:iCs/>
          <w:color w:val="2D2D2D"/>
          <w:shd w:val="clear" w:color="auto" w:fill="FFFFFF"/>
        </w:rPr>
        <w:t>Structural Equation Modeling, 21</w:t>
      </w:r>
      <w:r w:rsidRPr="00BD4B87">
        <w:rPr>
          <w:rFonts w:eastAsia="MS Mincho" w:cstheme="minorHAnsi"/>
          <w:iCs/>
          <w:color w:val="2D2D2D"/>
          <w:shd w:val="clear" w:color="auto" w:fill="FFFFFF"/>
        </w:rPr>
        <w:t>, 534-552</w:t>
      </w:r>
      <w:r w:rsidRPr="00BD4B87">
        <w:rPr>
          <w:rFonts w:eastAsia="MS Mincho" w:cstheme="minorHAnsi"/>
          <w:i/>
          <w:iCs/>
          <w:color w:val="2D2D2D"/>
          <w:shd w:val="clear" w:color="auto" w:fill="FFFFFF"/>
        </w:rPr>
        <w:t>.</w:t>
      </w:r>
      <w:r w:rsidRPr="00BD4B87">
        <w:rPr>
          <w:rFonts w:eastAsia="MS Mincho" w:cstheme="minorHAnsi"/>
          <w:iCs/>
          <w:color w:val="2D2D2D"/>
          <w:shd w:val="clear" w:color="auto" w:fill="FFFFFF"/>
        </w:rPr>
        <w:t xml:space="preserve"> </w:t>
      </w:r>
      <w:proofErr w:type="spellStart"/>
      <w:r w:rsidRPr="00BD4B87">
        <w:rPr>
          <w:rFonts w:eastAsia="MS Mincho" w:cstheme="minorHAnsi"/>
          <w:iCs/>
          <w:color w:val="2D2D2D"/>
          <w:shd w:val="clear" w:color="auto" w:fill="FFFFFF"/>
        </w:rPr>
        <w:t>doi</w:t>
      </w:r>
      <w:proofErr w:type="spellEnd"/>
      <w:r w:rsidRPr="00BD4B87">
        <w:rPr>
          <w:rFonts w:eastAsia="MS Mincho" w:cstheme="minorHAnsi"/>
          <w:iCs/>
          <w:color w:val="2D2D2D"/>
          <w:shd w:val="clear" w:color="auto" w:fill="FFFFFF"/>
        </w:rPr>
        <w:t>: 10.1080/10705511.2014.919819 PMCID: PMC4196274</w:t>
      </w:r>
    </w:p>
    <w:p w:rsidR="004917B8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  <w:proofErr w:type="spellStart"/>
      <w:r w:rsidRPr="00BD4B87">
        <w:rPr>
          <w:rFonts w:eastAsia="MS Mincho" w:cstheme="minorHAnsi"/>
          <w:color w:val="000000"/>
        </w:rPr>
        <w:t>Nylund</w:t>
      </w:r>
      <w:proofErr w:type="spellEnd"/>
      <w:r w:rsidRPr="00BD4B87">
        <w:rPr>
          <w:rFonts w:eastAsia="MS Mincho" w:cstheme="minorHAnsi"/>
          <w:color w:val="000000"/>
        </w:rPr>
        <w:t xml:space="preserve">, K. L., </w:t>
      </w:r>
      <w:proofErr w:type="spellStart"/>
      <w:r w:rsidRPr="00BD4B87">
        <w:rPr>
          <w:rFonts w:eastAsia="MS Mincho" w:cstheme="minorHAnsi"/>
          <w:color w:val="000000"/>
        </w:rPr>
        <w:t>Asparouhov</w:t>
      </w:r>
      <w:proofErr w:type="spellEnd"/>
      <w:r w:rsidRPr="00BD4B87">
        <w:rPr>
          <w:rFonts w:eastAsia="MS Mincho" w:cstheme="minorHAnsi"/>
          <w:color w:val="000000"/>
        </w:rPr>
        <w:t xml:space="preserve">, T., &amp; </w:t>
      </w:r>
      <w:proofErr w:type="spellStart"/>
      <w:r w:rsidRPr="00BD4B87">
        <w:rPr>
          <w:rFonts w:eastAsia="MS Mincho" w:cstheme="minorHAnsi"/>
          <w:color w:val="000000"/>
        </w:rPr>
        <w:t>Muthen</w:t>
      </w:r>
      <w:proofErr w:type="spellEnd"/>
      <w:r w:rsidRPr="00BD4B87">
        <w:rPr>
          <w:rFonts w:eastAsia="MS Mincho" w:cstheme="minorHAnsi"/>
          <w:color w:val="000000"/>
        </w:rPr>
        <w:t xml:space="preserve">, B. O. (2007). Deciding on the number of classes in latent class analysis and growth mixture modeling: A Monte Carlo simulation study. </w:t>
      </w:r>
      <w:r w:rsidRPr="00BD4B87">
        <w:rPr>
          <w:rFonts w:eastAsia="MS Mincho" w:cstheme="minorHAnsi"/>
          <w:i/>
          <w:color w:val="000000"/>
        </w:rPr>
        <w:t>Structural Equation Modeling, 14</w:t>
      </w:r>
      <w:r w:rsidRPr="00BD4B87">
        <w:rPr>
          <w:rFonts w:eastAsia="MS Mincho" w:cstheme="minorHAnsi"/>
          <w:color w:val="000000"/>
        </w:rPr>
        <w:t xml:space="preserve">, 535-569.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10.1080/10705510701575396</w:t>
      </w:r>
      <w:r>
        <w:rPr>
          <w:rFonts w:eastAsia="MS Mincho" w:cstheme="minorHAnsi"/>
          <w:b/>
          <w:color w:val="000000"/>
        </w:rPr>
        <w:br w:type="page"/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  <w:bookmarkStart w:id="0" w:name="_GoBack"/>
      <w:bookmarkEnd w:id="0"/>
      <w:r w:rsidRPr="00BD4B87">
        <w:rPr>
          <w:rFonts w:eastAsia="MS Mincho" w:cstheme="minorHAnsi"/>
          <w:b/>
          <w:color w:val="000000"/>
        </w:rPr>
        <w:lastRenderedPageBreak/>
        <w:t>Distal Outcomes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</w:rPr>
      </w:pPr>
      <w:proofErr w:type="spellStart"/>
      <w:r w:rsidRPr="00BD4B87">
        <w:rPr>
          <w:rFonts w:eastAsia="MS Mincho" w:cstheme="minorHAnsi"/>
        </w:rPr>
        <w:t>Bakk</w:t>
      </w:r>
      <w:proofErr w:type="spellEnd"/>
      <w:r w:rsidRPr="00BD4B87">
        <w:rPr>
          <w:rFonts w:eastAsia="MS Mincho" w:cstheme="minorHAnsi"/>
        </w:rPr>
        <w:t xml:space="preserve">, Z., &amp; </w:t>
      </w:r>
      <w:proofErr w:type="spellStart"/>
      <w:r w:rsidRPr="00BD4B87">
        <w:rPr>
          <w:rFonts w:eastAsia="MS Mincho" w:cstheme="minorHAnsi"/>
        </w:rPr>
        <w:t>Vermunt</w:t>
      </w:r>
      <w:proofErr w:type="spellEnd"/>
      <w:r w:rsidRPr="00BD4B87">
        <w:rPr>
          <w:rFonts w:eastAsia="MS Mincho" w:cstheme="minorHAnsi"/>
        </w:rPr>
        <w:t xml:space="preserve">, J. K. (2016). Robustness of stepwise latent class modeling with continuous distal outcomes. </w:t>
      </w:r>
      <w:r w:rsidRPr="00BD4B87">
        <w:rPr>
          <w:rFonts w:eastAsia="MS Mincho" w:cstheme="minorHAnsi"/>
          <w:i/>
        </w:rPr>
        <w:t>Structural Equation Modeling, 23</w:t>
      </w:r>
      <w:r w:rsidRPr="00BD4B87">
        <w:rPr>
          <w:rFonts w:eastAsia="MS Mincho" w:cstheme="minorHAnsi"/>
        </w:rPr>
        <w:t xml:space="preserve">, 20-31. </w:t>
      </w:r>
      <w:proofErr w:type="spellStart"/>
      <w:r w:rsidRPr="00BD4B87">
        <w:rPr>
          <w:rFonts w:eastAsia="MS Mincho" w:cstheme="minorHAnsi"/>
        </w:rPr>
        <w:t>doi</w:t>
      </w:r>
      <w:proofErr w:type="spellEnd"/>
      <w:r w:rsidRPr="00BD4B87">
        <w:rPr>
          <w:rFonts w:eastAsia="MS Mincho" w:cstheme="minorHAnsi"/>
        </w:rPr>
        <w:t>: 10.1080/10705511.2014.955104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</w:rPr>
      </w:pPr>
      <w:r w:rsidRPr="00BD4B87">
        <w:rPr>
          <w:rFonts w:eastAsia="MS Mincho" w:cstheme="minorHAnsi"/>
        </w:rPr>
        <w:t xml:space="preserve">Bray, B. C., Lanza. S. T., &amp; Tan, X. (2015). Eliminating bias in classify-analyze approaches for latent class analysis. </w:t>
      </w:r>
      <w:r w:rsidRPr="00BD4B87">
        <w:rPr>
          <w:rFonts w:eastAsia="MS Mincho" w:cstheme="minorHAnsi"/>
          <w:i/>
        </w:rPr>
        <w:t>Structural Equation Modeling, 22</w:t>
      </w:r>
      <w:r w:rsidRPr="00BD4B87">
        <w:rPr>
          <w:rFonts w:eastAsia="MS Mincho" w:cstheme="minorHAnsi"/>
        </w:rPr>
        <w:t xml:space="preserve">, 1-11. </w:t>
      </w:r>
      <w:proofErr w:type="spellStart"/>
      <w:r w:rsidRPr="00BD4B87">
        <w:rPr>
          <w:rFonts w:eastAsia="MS Mincho" w:cstheme="minorHAnsi"/>
        </w:rPr>
        <w:t>doi</w:t>
      </w:r>
      <w:proofErr w:type="spellEnd"/>
      <w:r w:rsidRPr="00BD4B87">
        <w:rPr>
          <w:rFonts w:eastAsia="MS Mincho" w:cstheme="minorHAnsi"/>
        </w:rPr>
        <w:t>: 10.1080/10705511.2014.935265 PMCID: PMC4299667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i/>
          <w:color w:val="000000"/>
          <w:highlight w:val="yellow"/>
        </w:rPr>
      </w:pPr>
      <w:r w:rsidRPr="00BD4B87">
        <w:rPr>
          <w:rFonts w:eastAsia="MS Mincho" w:cstheme="minorHAnsi"/>
        </w:rPr>
        <w:t xml:space="preserve">Dziak, J. J., Bray, B. C., Zhang, J.-T., Zhang, M., &amp; Lanza, S. T. (2016). Comparing the performance of improved classify-analyze approaches for distal outcomes in latent profile analysis. </w:t>
      </w:r>
      <w:r w:rsidRPr="00BD4B87">
        <w:rPr>
          <w:rFonts w:eastAsia="MS Mincho" w:cstheme="minorHAnsi"/>
          <w:i/>
        </w:rPr>
        <w:t>Methodology: European Journal of Research Methods for the Behavioral and Social Sciences, 12</w:t>
      </w:r>
      <w:r w:rsidRPr="00BD4B87">
        <w:rPr>
          <w:rFonts w:eastAsia="MS Mincho" w:cstheme="minorHAnsi"/>
        </w:rPr>
        <w:t xml:space="preserve">, 107-116. </w:t>
      </w:r>
      <w:proofErr w:type="spellStart"/>
      <w:r w:rsidRPr="00BD4B87">
        <w:rPr>
          <w:rFonts w:eastAsia="MS Mincho" w:cstheme="minorHAnsi"/>
        </w:rPr>
        <w:t>doi</w:t>
      </w:r>
      <w:proofErr w:type="spellEnd"/>
      <w:r w:rsidRPr="00BD4B87">
        <w:rPr>
          <w:rFonts w:eastAsia="MS Mincho" w:cstheme="minorHAnsi"/>
        </w:rPr>
        <w:t>: 10.1027/1614-2241/a000114 PMCID: In process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i/>
          <w:color w:val="000000"/>
          <w:highlight w:val="yellow"/>
        </w:rPr>
      </w:pP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  <w:r w:rsidRPr="00BD4B87">
        <w:rPr>
          <w:rFonts w:eastAsia="MS Mincho" w:cstheme="minorHAnsi"/>
          <w:b/>
          <w:color w:val="000000"/>
        </w:rPr>
        <w:t>Causal Inference</w:t>
      </w:r>
    </w:p>
    <w:p w:rsidR="004917B8" w:rsidRDefault="004917B8" w:rsidP="004917B8">
      <w:pPr>
        <w:spacing w:after="0" w:line="240" w:lineRule="auto"/>
        <w:ind w:left="720" w:hanging="720"/>
        <w:rPr>
          <w:rFonts w:eastAsia="MS Mincho" w:cstheme="minorHAnsi"/>
        </w:rPr>
      </w:pPr>
      <w:r w:rsidRPr="00BD4B87">
        <w:rPr>
          <w:rFonts w:eastAsia="MS Mincho" w:cstheme="minorHAnsi"/>
        </w:rPr>
        <w:t xml:space="preserve">Bray, B. C., Dziak, J. J., Patrick, M. E., &amp; Lanza, S. T. (2019). Inverse propensity score weighting with a latent class exposure: Estimating the causal effect of reported reasons for alcohol use on problem alcohol use 16 years later. </w:t>
      </w:r>
      <w:r w:rsidRPr="00BD4B87">
        <w:rPr>
          <w:rFonts w:eastAsia="MS Mincho" w:cstheme="minorHAnsi"/>
          <w:i/>
        </w:rPr>
        <w:t>Prevention Science, 20</w:t>
      </w:r>
      <w:r w:rsidRPr="00BD4B87">
        <w:rPr>
          <w:rFonts w:eastAsia="MS Mincho" w:cstheme="minorHAnsi"/>
        </w:rPr>
        <w:t xml:space="preserve">(3), 394-406. </w:t>
      </w:r>
      <w:proofErr w:type="spellStart"/>
      <w:r w:rsidRPr="00BD4B87">
        <w:rPr>
          <w:rFonts w:eastAsia="MS Mincho" w:cstheme="minorHAnsi"/>
        </w:rPr>
        <w:t>doi</w:t>
      </w:r>
      <w:proofErr w:type="spellEnd"/>
      <w:r w:rsidRPr="00BD4B87">
        <w:rPr>
          <w:rFonts w:eastAsia="MS Mincho" w:cstheme="minorHAnsi"/>
        </w:rPr>
        <w:t>: 10.1007/s11121-018-0883-8 PMCID: PMC6139077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2D2D2D"/>
          <w:shd w:val="clear" w:color="auto" w:fill="FFFFFF"/>
        </w:rPr>
      </w:pPr>
      <w:proofErr w:type="spellStart"/>
      <w:r w:rsidRPr="00BD4B87">
        <w:rPr>
          <w:rFonts w:eastAsia="MS Mincho" w:cstheme="minorHAnsi"/>
        </w:rPr>
        <w:t>Butera</w:t>
      </w:r>
      <w:proofErr w:type="spellEnd"/>
      <w:r w:rsidRPr="00BD4B87">
        <w:rPr>
          <w:rFonts w:eastAsia="MS Mincho" w:cstheme="minorHAnsi"/>
        </w:rPr>
        <w:t xml:space="preserve">, N. M., Lanza, S. T., &amp; Coffman, D. L. (2014). A framework for estimating causal effects in latent class analysis: Is there a causal link between early sex and subsequent profiles of delinquency? </w:t>
      </w:r>
      <w:r w:rsidRPr="00BD4B87">
        <w:rPr>
          <w:rFonts w:eastAsia="MS Mincho" w:cstheme="minorHAnsi"/>
          <w:i/>
          <w:iCs/>
        </w:rPr>
        <w:t>Prevention Science, 15</w:t>
      </w:r>
      <w:r w:rsidRPr="00BD4B87">
        <w:rPr>
          <w:rFonts w:eastAsia="MS Mincho" w:cstheme="minorHAnsi"/>
        </w:rPr>
        <w:t xml:space="preserve">, 397‐407. </w:t>
      </w:r>
      <w:proofErr w:type="spellStart"/>
      <w:r w:rsidRPr="00BD4B87">
        <w:rPr>
          <w:rFonts w:eastAsia="MS Mincho" w:cstheme="minorHAnsi"/>
          <w:color w:val="2D2D2D"/>
          <w:shd w:val="clear" w:color="auto" w:fill="FFFFFF"/>
        </w:rPr>
        <w:t>doi</w:t>
      </w:r>
      <w:proofErr w:type="spellEnd"/>
      <w:r w:rsidRPr="00BD4B87">
        <w:rPr>
          <w:rFonts w:eastAsia="MS Mincho" w:cstheme="minorHAnsi"/>
          <w:color w:val="2D2D2D"/>
          <w:shd w:val="clear" w:color="auto" w:fill="FFFFFF"/>
        </w:rPr>
        <w:t>: 10.1007/s11121-013-0417-3 PMCID: PMC3888479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2D2D2D"/>
          <w:shd w:val="clear" w:color="auto" w:fill="FFFFFF"/>
        </w:rPr>
      </w:pPr>
      <w:r w:rsidRPr="00BD4B87">
        <w:rPr>
          <w:rFonts w:eastAsia="MS Mincho" w:cstheme="minorHAnsi"/>
          <w:color w:val="2D2D2D"/>
          <w:shd w:val="clear" w:color="auto" w:fill="FFFFFF"/>
        </w:rPr>
        <w:t>Lanza, S. T., Coffman, D. L., &amp; Xu, S. (2013). Causal inference in latent class analysis. </w:t>
      </w:r>
      <w:r w:rsidRPr="00BD4B87">
        <w:rPr>
          <w:rFonts w:eastAsia="MS Mincho" w:cstheme="minorHAnsi"/>
          <w:i/>
          <w:iCs/>
          <w:color w:val="2D2D2D"/>
          <w:shd w:val="clear" w:color="auto" w:fill="FFFFFF"/>
        </w:rPr>
        <w:t>Structural Equation Modeling, 20</w:t>
      </w:r>
      <w:r w:rsidRPr="00BD4B87">
        <w:rPr>
          <w:rFonts w:eastAsia="MS Mincho" w:cstheme="minorHAnsi"/>
          <w:iCs/>
          <w:color w:val="2D2D2D"/>
          <w:shd w:val="clear" w:color="auto" w:fill="FFFFFF"/>
        </w:rPr>
        <w:t>, 361-383</w:t>
      </w:r>
      <w:r w:rsidRPr="00BD4B87">
        <w:rPr>
          <w:rFonts w:eastAsia="MS Mincho" w:cstheme="minorHAnsi"/>
          <w:color w:val="2D2D2D"/>
          <w:shd w:val="clear" w:color="auto" w:fill="FFFFFF"/>
        </w:rPr>
        <w:t xml:space="preserve">. </w:t>
      </w:r>
      <w:proofErr w:type="spellStart"/>
      <w:r w:rsidRPr="00BD4B87">
        <w:rPr>
          <w:rFonts w:eastAsia="MS Mincho" w:cstheme="minorHAnsi"/>
          <w:color w:val="2D2D2D"/>
          <w:shd w:val="clear" w:color="auto" w:fill="FFFFFF"/>
        </w:rPr>
        <w:t>doi</w:t>
      </w:r>
      <w:proofErr w:type="spellEnd"/>
      <w:r w:rsidRPr="00BD4B87">
        <w:rPr>
          <w:rFonts w:eastAsia="MS Mincho" w:cstheme="minorHAnsi"/>
          <w:color w:val="2D2D2D"/>
          <w:shd w:val="clear" w:color="auto" w:fill="FFFFFF"/>
        </w:rPr>
        <w:t>:</w:t>
      </w:r>
      <w:r w:rsidRPr="00BD4B87">
        <w:rPr>
          <w:rFonts w:eastAsia="MS Mincho" w:cstheme="minorHAnsi"/>
        </w:rPr>
        <w:t xml:space="preserve"> </w:t>
      </w:r>
      <w:r w:rsidRPr="00BD4B87">
        <w:rPr>
          <w:rFonts w:eastAsia="MS Mincho" w:cstheme="minorHAnsi"/>
          <w:color w:val="2D2D2D"/>
          <w:shd w:val="clear" w:color="auto" w:fill="FFFFFF"/>
        </w:rPr>
        <w:t xml:space="preserve">10.1080/10705511.2013.797816 PMCID: PMC4240500 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2D2D2D"/>
          <w:shd w:val="clear" w:color="auto" w:fill="FFFFFF"/>
        </w:rPr>
      </w:pPr>
      <w:r w:rsidRPr="00BD4B87">
        <w:rPr>
          <w:rFonts w:eastAsia="MS Mincho" w:cstheme="minorHAnsi"/>
          <w:color w:val="2D2D2D"/>
          <w:shd w:val="clear" w:color="auto" w:fill="FFFFFF"/>
        </w:rPr>
        <w:t>Lanza, S. T., Schuler, M. S., &amp; Bray, B. C.</w:t>
      </w:r>
      <w:r w:rsidRPr="00BD4B87">
        <w:rPr>
          <w:rFonts w:eastAsia="MS Mincho" w:cstheme="minorHAnsi"/>
          <w:b/>
          <w:color w:val="2D2D2D"/>
          <w:shd w:val="clear" w:color="auto" w:fill="FFFFFF"/>
        </w:rPr>
        <w:t xml:space="preserve"> </w:t>
      </w:r>
      <w:r w:rsidRPr="00BD4B87">
        <w:rPr>
          <w:rFonts w:eastAsia="MS Mincho" w:cstheme="minorHAnsi"/>
          <w:color w:val="2D2D2D"/>
          <w:shd w:val="clear" w:color="auto" w:fill="FFFFFF"/>
        </w:rPr>
        <w:t>(2016). Latent class analysis with causal inference: The effect of adolescent depression on young adult substance use profile (</w:t>
      </w:r>
      <w:proofErr w:type="spellStart"/>
      <w:r w:rsidRPr="00BD4B87">
        <w:rPr>
          <w:rFonts w:eastAsia="MS Mincho" w:cstheme="minorHAnsi"/>
          <w:color w:val="2D2D2D"/>
          <w:shd w:val="clear" w:color="auto" w:fill="FFFFFF"/>
        </w:rPr>
        <w:t>Chp</w:t>
      </w:r>
      <w:proofErr w:type="spellEnd"/>
      <w:r w:rsidRPr="00BD4B87">
        <w:rPr>
          <w:rFonts w:eastAsia="MS Mincho" w:cstheme="minorHAnsi"/>
          <w:color w:val="2D2D2D"/>
          <w:shd w:val="clear" w:color="auto" w:fill="FFFFFF"/>
        </w:rPr>
        <w:t xml:space="preserve">. 16, pp. 385-404). In W. Wiedermann &amp; A. von Eye (Eds.), </w:t>
      </w:r>
      <w:r w:rsidRPr="00BD4B87">
        <w:rPr>
          <w:rFonts w:eastAsia="MS Mincho" w:cstheme="minorHAnsi"/>
          <w:i/>
          <w:color w:val="2D2D2D"/>
          <w:shd w:val="clear" w:color="auto" w:fill="FFFFFF"/>
        </w:rPr>
        <w:t>Causality and Statistics</w:t>
      </w:r>
      <w:r w:rsidRPr="00BD4B87">
        <w:rPr>
          <w:rFonts w:eastAsia="MS Mincho" w:cstheme="minorHAnsi"/>
          <w:color w:val="2D2D2D"/>
          <w:shd w:val="clear" w:color="auto" w:fill="FFFFFF"/>
        </w:rPr>
        <w:t>. Hoboken, NJ: Wiley.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2D2D2D"/>
          <w:shd w:val="clear" w:color="auto" w:fill="FFFFFF"/>
        </w:rPr>
      </w:pPr>
      <w:r w:rsidRPr="00BD4B87">
        <w:rPr>
          <w:rFonts w:eastAsia="MS Mincho" w:cstheme="minorHAnsi"/>
          <w:color w:val="2D2D2D"/>
          <w:shd w:val="clear" w:color="auto" w:fill="FFFFFF"/>
        </w:rPr>
        <w:t>Schuler, M. S., </w:t>
      </w:r>
      <w:proofErr w:type="spellStart"/>
      <w:r w:rsidRPr="00BD4B87">
        <w:rPr>
          <w:rFonts w:eastAsia="MS Mincho" w:cstheme="minorHAnsi"/>
          <w:color w:val="2D2D2D"/>
          <w:shd w:val="clear" w:color="auto" w:fill="FFFFFF"/>
        </w:rPr>
        <w:t>Leoutsakos</w:t>
      </w:r>
      <w:proofErr w:type="spellEnd"/>
      <w:r w:rsidRPr="00BD4B87">
        <w:rPr>
          <w:rFonts w:eastAsia="MS Mincho" w:cstheme="minorHAnsi"/>
          <w:color w:val="2D2D2D"/>
          <w:shd w:val="clear" w:color="auto" w:fill="FFFFFF"/>
        </w:rPr>
        <w:t>, J. S., &amp; Stuart, E. A. (2014). Addressing confounding when estimating the effects of latent classes on a distal outcome. </w:t>
      </w:r>
      <w:r w:rsidRPr="00BD4B87">
        <w:rPr>
          <w:rFonts w:eastAsia="MS Mincho" w:cstheme="minorHAnsi"/>
          <w:i/>
          <w:iCs/>
          <w:color w:val="2D2D2D"/>
          <w:shd w:val="clear" w:color="auto" w:fill="FFFFFF"/>
        </w:rPr>
        <w:t>Health Services Outcomes and Research Methodology</w:t>
      </w:r>
      <w:r w:rsidRPr="00BD4B87">
        <w:rPr>
          <w:rFonts w:eastAsia="MS Mincho" w:cstheme="minorHAnsi"/>
          <w:color w:val="2D2D2D"/>
          <w:shd w:val="clear" w:color="auto" w:fill="FFFFFF"/>
        </w:rPr>
        <w:t>, </w:t>
      </w:r>
      <w:r w:rsidRPr="00BD4B87">
        <w:rPr>
          <w:rFonts w:eastAsia="MS Mincho" w:cstheme="minorHAnsi"/>
          <w:i/>
          <w:iCs/>
          <w:color w:val="2D2D2D"/>
          <w:shd w:val="clear" w:color="auto" w:fill="FFFFFF"/>
        </w:rPr>
        <w:t>14</w:t>
      </w:r>
      <w:r w:rsidRPr="00BD4B87">
        <w:rPr>
          <w:rFonts w:eastAsia="MS Mincho" w:cstheme="minorHAnsi"/>
          <w:color w:val="2D2D2D"/>
          <w:shd w:val="clear" w:color="auto" w:fill="FFFFFF"/>
        </w:rPr>
        <w:t xml:space="preserve">, 232-254. </w:t>
      </w:r>
      <w:proofErr w:type="spellStart"/>
      <w:r w:rsidRPr="00BD4B87">
        <w:rPr>
          <w:rFonts w:eastAsia="MS Mincho" w:cstheme="minorHAnsi"/>
          <w:color w:val="2D2D2D"/>
          <w:shd w:val="clear" w:color="auto" w:fill="FFFFFF"/>
        </w:rPr>
        <w:t>doi</w:t>
      </w:r>
      <w:proofErr w:type="spellEnd"/>
      <w:r w:rsidRPr="00BD4B87">
        <w:rPr>
          <w:rFonts w:eastAsia="MS Mincho" w:cstheme="minorHAnsi"/>
          <w:color w:val="2D2D2D"/>
          <w:shd w:val="clear" w:color="auto" w:fill="FFFFFF"/>
        </w:rPr>
        <w:t>: 10.1007/s10742-014-0122-0 PMCID: PMC4269287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i/>
          <w:color w:val="000000"/>
          <w:highlight w:val="yellow"/>
        </w:rPr>
      </w:pP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b/>
          <w:color w:val="000000"/>
        </w:rPr>
      </w:pPr>
      <w:r w:rsidRPr="00BD4B87">
        <w:rPr>
          <w:rFonts w:eastAsia="MS Mincho" w:cstheme="minorHAnsi"/>
          <w:b/>
          <w:color w:val="000000"/>
        </w:rPr>
        <w:t>Longitudinal Models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color w:val="000000"/>
        </w:rPr>
      </w:pPr>
      <w:r w:rsidRPr="00BD4B87">
        <w:rPr>
          <w:rFonts w:eastAsia="MS Mincho" w:cstheme="minorHAnsi"/>
          <w:color w:val="000000"/>
        </w:rPr>
        <w:t xml:space="preserve">Bray, B. C., Lanza, S. T., &amp; Collins, L. M. (2010). Modeling relations among discrete developmental processes: A general approach to associative latent transition analysis. </w:t>
      </w:r>
      <w:r w:rsidRPr="00BD4B87">
        <w:rPr>
          <w:rFonts w:eastAsia="MS Mincho" w:cstheme="minorHAnsi"/>
          <w:i/>
          <w:color w:val="000000"/>
        </w:rPr>
        <w:t>Structural Equation Modeling, 17</w:t>
      </w:r>
      <w:r w:rsidRPr="00BD4B87">
        <w:rPr>
          <w:rFonts w:eastAsia="MS Mincho" w:cstheme="minorHAnsi"/>
          <w:color w:val="000000"/>
        </w:rPr>
        <w:t xml:space="preserve">, 541-569.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10.1080/10705511.2010.510043 PMCID: PMC3094019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  <w:i/>
          <w:color w:val="000000"/>
        </w:rPr>
      </w:pPr>
      <w:r w:rsidRPr="00BD4B87">
        <w:rPr>
          <w:rFonts w:eastAsia="Calibri" w:cstheme="minorHAnsi"/>
          <w:color w:val="000000"/>
        </w:rPr>
        <w:t xml:space="preserve">Chung, H., Park, Y., &amp; Lanza, S. T. (2005). Latent transition analysis with covariates: Pubertal timing and substance use behaviors in adolescent females. </w:t>
      </w:r>
      <w:r w:rsidRPr="00BD4B87">
        <w:rPr>
          <w:rFonts w:eastAsia="Calibri" w:cstheme="minorHAnsi"/>
          <w:i/>
          <w:color w:val="000000"/>
        </w:rPr>
        <w:t>Statistics in Medicine, 24</w:t>
      </w:r>
      <w:r w:rsidRPr="00BD4B87">
        <w:rPr>
          <w:rFonts w:eastAsia="Calibri" w:cstheme="minorHAnsi"/>
          <w:color w:val="000000"/>
        </w:rPr>
        <w:t xml:space="preserve">, 2895-2910. </w:t>
      </w:r>
      <w:proofErr w:type="spellStart"/>
      <w:r w:rsidRPr="00BD4B87">
        <w:rPr>
          <w:rFonts w:eastAsia="Calibri" w:cstheme="minorHAnsi"/>
          <w:color w:val="000000"/>
        </w:rPr>
        <w:t>doi</w:t>
      </w:r>
      <w:proofErr w:type="spellEnd"/>
      <w:r w:rsidRPr="00BD4B87">
        <w:rPr>
          <w:rFonts w:eastAsia="Calibri" w:cstheme="minorHAnsi"/>
          <w:color w:val="000000"/>
        </w:rPr>
        <w:t>: 10.1002/sim.2148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Calibri" w:cstheme="minorHAnsi"/>
          <w:color w:val="000000"/>
        </w:rPr>
      </w:pPr>
      <w:r w:rsidRPr="00BD4B87">
        <w:rPr>
          <w:rFonts w:eastAsia="MS Mincho" w:cstheme="minorHAnsi"/>
          <w:color w:val="000000"/>
        </w:rPr>
        <w:t xml:space="preserve">Lanza, S. T., &amp; Collins, L. M. (2006). A mixture model of discontinuous development in heavy drinking from ages 18 to 30: The role of college enrollment. </w:t>
      </w:r>
      <w:r w:rsidRPr="00BD4B87">
        <w:rPr>
          <w:rFonts w:eastAsia="MS Mincho" w:cstheme="minorHAnsi"/>
          <w:i/>
          <w:color w:val="000000"/>
        </w:rPr>
        <w:t>Journal of Studies on Alcohol, 67</w:t>
      </w:r>
      <w:r w:rsidRPr="00BD4B87">
        <w:rPr>
          <w:rFonts w:eastAsia="MS Mincho" w:cstheme="minorHAnsi"/>
          <w:color w:val="000000"/>
        </w:rPr>
        <w:t>, 552-561.</w:t>
      </w:r>
    </w:p>
    <w:p w:rsidR="004917B8" w:rsidRPr="00BD4B87" w:rsidRDefault="004917B8" w:rsidP="004917B8">
      <w:pPr>
        <w:spacing w:after="0" w:line="240" w:lineRule="auto"/>
        <w:ind w:left="720" w:hanging="720"/>
        <w:rPr>
          <w:rFonts w:eastAsia="MS Mincho" w:cstheme="minorHAnsi"/>
        </w:rPr>
      </w:pPr>
      <w:r w:rsidRPr="00BD4B87">
        <w:rPr>
          <w:rFonts w:eastAsia="MS Mincho" w:cstheme="minorHAnsi"/>
          <w:color w:val="000000"/>
        </w:rPr>
        <w:t xml:space="preserve">Lanza, S. T., &amp; Collins, L. M. (2008). A new SAS procedure for latent transition analysis: Transitions in dating and sexual risk behavior. </w:t>
      </w:r>
      <w:r w:rsidRPr="00BD4B87">
        <w:rPr>
          <w:rFonts w:eastAsia="MS Mincho" w:cstheme="minorHAnsi"/>
          <w:i/>
          <w:color w:val="000000"/>
        </w:rPr>
        <w:t>Developmental Psychology, 44</w:t>
      </w:r>
      <w:r w:rsidRPr="00BD4B87">
        <w:rPr>
          <w:rFonts w:eastAsia="MS Mincho" w:cstheme="minorHAnsi"/>
          <w:color w:val="000000"/>
        </w:rPr>
        <w:t xml:space="preserve">, 446-456. </w:t>
      </w:r>
      <w:proofErr w:type="spellStart"/>
      <w:r w:rsidRPr="00BD4B87">
        <w:rPr>
          <w:rFonts w:eastAsia="MS Mincho" w:cstheme="minorHAnsi"/>
          <w:color w:val="000000"/>
        </w:rPr>
        <w:t>doi</w:t>
      </w:r>
      <w:proofErr w:type="spellEnd"/>
      <w:r w:rsidRPr="00BD4B87">
        <w:rPr>
          <w:rFonts w:eastAsia="MS Mincho" w:cstheme="minorHAnsi"/>
          <w:color w:val="000000"/>
        </w:rPr>
        <w:t>: 10.1037/0012-1649.44.2.446 PMCID: PMC2846549</w:t>
      </w:r>
    </w:p>
    <w:p w:rsidR="00686E29" w:rsidRPr="004917B8" w:rsidRDefault="00686E29" w:rsidP="004917B8"/>
    <w:sectPr w:rsidR="00686E29" w:rsidRPr="00491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E29"/>
    <w:rsid w:val="000E127E"/>
    <w:rsid w:val="001A6EAA"/>
    <w:rsid w:val="002929B7"/>
    <w:rsid w:val="00327349"/>
    <w:rsid w:val="004917B8"/>
    <w:rsid w:val="005921A5"/>
    <w:rsid w:val="00644923"/>
    <w:rsid w:val="00686E29"/>
    <w:rsid w:val="006D17D4"/>
    <w:rsid w:val="006E74B7"/>
    <w:rsid w:val="008F3E4F"/>
    <w:rsid w:val="00A31770"/>
    <w:rsid w:val="00D16439"/>
    <w:rsid w:val="00E05E22"/>
    <w:rsid w:val="00E64F05"/>
    <w:rsid w:val="00E9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087E1"/>
  <w15:chartTrackingRefBased/>
  <w15:docId w15:val="{3A413860-7892-40B7-8E91-D7056D07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E2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86E29"/>
  </w:style>
  <w:style w:type="character" w:styleId="Emphasis">
    <w:name w:val="Emphasis"/>
    <w:basedOn w:val="DefaultParagraphFont"/>
    <w:uiPriority w:val="20"/>
    <w:qFormat/>
    <w:rsid w:val="00686E29"/>
    <w:rPr>
      <w:i/>
      <w:iCs/>
    </w:rPr>
  </w:style>
  <w:style w:type="character" w:styleId="Strong">
    <w:name w:val="Strong"/>
    <w:basedOn w:val="DefaultParagraphFont"/>
    <w:uiPriority w:val="22"/>
    <w:qFormat/>
    <w:rsid w:val="00E64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C. Bray</dc:creator>
  <cp:keywords/>
  <dc:description/>
  <cp:lastModifiedBy>Bray, Bethany Cara</cp:lastModifiedBy>
  <cp:revision>4</cp:revision>
  <dcterms:created xsi:type="dcterms:W3CDTF">2019-10-24T11:01:00Z</dcterms:created>
  <dcterms:modified xsi:type="dcterms:W3CDTF">2020-04-01T03:19:00Z</dcterms:modified>
</cp:coreProperties>
</file>