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BE1CA" w14:textId="77777777" w:rsidR="007C76C0" w:rsidRDefault="004F6715" w:rsidP="004F6715">
      <w:pPr>
        <w:pStyle w:val="Heading1"/>
      </w:pPr>
      <w:r>
        <w:t>About the LTA Teachers’ Corner</w:t>
      </w:r>
    </w:p>
    <w:p w14:paraId="58D1CA77" w14:textId="0151F52F" w:rsidR="004F6715" w:rsidRPr="00F16696" w:rsidRDefault="001B7F2F" w:rsidP="004F6715">
      <w:pPr>
        <w:rPr>
          <w:rFonts w:cstheme="minorHAnsi"/>
          <w:b/>
        </w:rPr>
      </w:pPr>
      <w:r w:rsidRPr="00F16696">
        <w:rPr>
          <w:rFonts w:cstheme="minorHAnsi"/>
          <w:b/>
        </w:rPr>
        <w:t xml:space="preserve">Note: </w:t>
      </w:r>
      <w:r w:rsidR="004F6715" w:rsidRPr="00F16696">
        <w:rPr>
          <w:rFonts w:cstheme="minorHAnsi"/>
          <w:b/>
        </w:rPr>
        <w:t xml:space="preserve">Latent transition analysis (LTA) is a longitudinal extension of latent class analysis (LCA). Before attempting to learn LTA, it is important to understand LCA. Furthermore, </w:t>
      </w:r>
      <w:r w:rsidR="00D87C17">
        <w:rPr>
          <w:rFonts w:cstheme="minorHAnsi"/>
          <w:b/>
        </w:rPr>
        <w:t>al</w:t>
      </w:r>
      <w:r w:rsidR="004F6715" w:rsidRPr="00F16696">
        <w:rPr>
          <w:rFonts w:cstheme="minorHAnsi"/>
          <w:b/>
        </w:rPr>
        <w:t xml:space="preserve">though these materials discuss the basic LCA model, this model is described much more completely in the LCA Teachers’ Corner. </w:t>
      </w:r>
    </w:p>
    <w:p w14:paraId="5840BEBA" w14:textId="55711749" w:rsidR="004F6715" w:rsidRPr="00F16696" w:rsidRDefault="004F6715" w:rsidP="004F6715">
      <w:pPr>
        <w:spacing w:after="0" w:line="240" w:lineRule="auto"/>
        <w:rPr>
          <w:rFonts w:eastAsia="Times New Roman" w:cstheme="minorHAnsi"/>
        </w:rPr>
      </w:pPr>
      <w:r w:rsidRPr="00F16696">
        <w:rPr>
          <w:rFonts w:eastAsia="Times New Roman" w:cstheme="minorHAnsi"/>
          <w:color w:val="222222"/>
        </w:rPr>
        <w:t xml:space="preserve">(1) </w:t>
      </w:r>
      <w:r w:rsidR="005D4BF5" w:rsidRPr="00F16696">
        <w:rPr>
          <w:rFonts w:eastAsia="Times New Roman" w:cstheme="minorHAnsi"/>
          <w:color w:val="222222"/>
        </w:rPr>
        <w:t>I</w:t>
      </w:r>
      <w:r w:rsidRPr="00F16696">
        <w:rPr>
          <w:rFonts w:eastAsia="Times New Roman" w:cstheme="minorHAnsi"/>
          <w:color w:val="222222"/>
        </w:rPr>
        <w:t>ntroductory article</w:t>
      </w:r>
      <w:r w:rsidR="005D4BF5" w:rsidRPr="00F16696">
        <w:rPr>
          <w:rFonts w:eastAsia="Times New Roman" w:cstheme="minorHAnsi"/>
          <w:color w:val="222222"/>
        </w:rPr>
        <w:t>s</w:t>
      </w:r>
      <w:r w:rsidRPr="00F16696">
        <w:rPr>
          <w:rFonts w:eastAsia="Times New Roman" w:cstheme="minorHAnsi"/>
          <w:color w:val="222222"/>
        </w:rPr>
        <w:t xml:space="preserve"> about LTA </w:t>
      </w:r>
      <w:r w:rsidR="00D87C17">
        <w:rPr>
          <w:rFonts w:eastAsia="Times New Roman" w:cstheme="minorHAnsi"/>
          <w:color w:val="222222"/>
        </w:rPr>
        <w:t>have</w:t>
      </w:r>
      <w:r w:rsidRPr="00F16696">
        <w:rPr>
          <w:rFonts w:eastAsia="Times New Roman" w:cstheme="minorHAnsi"/>
          <w:color w:val="222222"/>
        </w:rPr>
        <w:t xml:space="preserve"> been provided for instructors. The articles w</w:t>
      </w:r>
      <w:r w:rsidR="005D4BF5" w:rsidRPr="00F16696">
        <w:rPr>
          <w:rFonts w:eastAsia="Times New Roman" w:cstheme="minorHAnsi"/>
          <w:color w:val="222222"/>
        </w:rPr>
        <w:t>ere</w:t>
      </w:r>
      <w:r w:rsidRPr="00F16696">
        <w:rPr>
          <w:rFonts w:eastAsia="Times New Roman" w:cstheme="minorHAnsi"/>
          <w:color w:val="222222"/>
        </w:rPr>
        <w:t xml:space="preserve"> chosen to give instructors enough background so that they may guide students to identify types of research questions addressable using LTA and to determine whether data are suitable for use with LTA. For some courses, instructors may choose to distribute these articles to students for review prior to the discussion.</w:t>
      </w:r>
    </w:p>
    <w:p w14:paraId="46E1BED0" w14:textId="457D4F7D" w:rsidR="008F36F3" w:rsidRPr="00F16696" w:rsidRDefault="004F6715" w:rsidP="00986BF8">
      <w:pPr>
        <w:numPr>
          <w:ilvl w:val="0"/>
          <w:numId w:val="1"/>
        </w:numPr>
        <w:tabs>
          <w:tab w:val="clear" w:pos="720"/>
          <w:tab w:val="num" w:pos="270"/>
        </w:tabs>
        <w:spacing w:before="100" w:beforeAutospacing="1" w:after="100" w:afterAutospacing="1" w:line="240" w:lineRule="auto"/>
        <w:ind w:hanging="720"/>
        <w:rPr>
          <w:rFonts w:eastAsia="Times New Roman" w:cstheme="minorHAnsi"/>
        </w:rPr>
      </w:pPr>
      <w:r w:rsidRPr="00F16696">
        <w:rPr>
          <w:rFonts w:eastAsia="Times New Roman" w:cstheme="minorHAnsi"/>
          <w:color w:val="222222"/>
        </w:rPr>
        <w:t>Lan</w:t>
      </w:r>
      <w:r w:rsidR="008F36F3" w:rsidRPr="00F16696">
        <w:rPr>
          <w:rFonts w:eastAsia="Times New Roman" w:cstheme="minorHAnsi"/>
          <w:color w:val="222222"/>
        </w:rPr>
        <w:t xml:space="preserve">za, S. T., Patrick, M. E., &amp; Maggs, J. L. (2010). Latent transition analysis: Benefits of a latent variable approach to modeling transitions in substance use. </w:t>
      </w:r>
      <w:r w:rsidR="008F36F3" w:rsidRPr="00F16696">
        <w:rPr>
          <w:rFonts w:eastAsia="Times New Roman" w:cstheme="minorHAnsi"/>
          <w:i/>
          <w:color w:val="222222"/>
        </w:rPr>
        <w:t>Journal of drug issues, 40</w:t>
      </w:r>
      <w:r w:rsidR="008F36F3" w:rsidRPr="00F16696">
        <w:rPr>
          <w:rFonts w:eastAsia="Times New Roman" w:cstheme="minorHAnsi"/>
          <w:color w:val="222222"/>
        </w:rPr>
        <w:t>(1), 93-120.</w:t>
      </w:r>
    </w:p>
    <w:p w14:paraId="735F36CA" w14:textId="6E973F48" w:rsidR="005D4BF5" w:rsidRPr="00F16696" w:rsidRDefault="005D4BF5" w:rsidP="00986BF8">
      <w:pPr>
        <w:numPr>
          <w:ilvl w:val="0"/>
          <w:numId w:val="1"/>
        </w:numPr>
        <w:tabs>
          <w:tab w:val="clear" w:pos="720"/>
          <w:tab w:val="num" w:pos="270"/>
        </w:tabs>
        <w:spacing w:before="100" w:beforeAutospacing="1" w:after="100" w:afterAutospacing="1" w:line="240" w:lineRule="auto"/>
        <w:ind w:hanging="720"/>
        <w:rPr>
          <w:rFonts w:eastAsia="Times New Roman" w:cstheme="minorHAnsi"/>
        </w:rPr>
      </w:pPr>
      <w:r w:rsidRPr="00F16696">
        <w:rPr>
          <w:rFonts w:cstheme="minorHAnsi"/>
        </w:rPr>
        <w:t xml:space="preserve">Lanza, S. T., Bray, B. C., &amp; Collins, L. M. (2013). An introduction to latent class and latent transition analysis. In J. A. </w:t>
      </w:r>
      <w:proofErr w:type="spellStart"/>
      <w:r w:rsidRPr="00F16696">
        <w:rPr>
          <w:rFonts w:cstheme="minorHAnsi"/>
        </w:rPr>
        <w:t>Schinka</w:t>
      </w:r>
      <w:proofErr w:type="spellEnd"/>
      <w:r w:rsidRPr="00F16696">
        <w:rPr>
          <w:rFonts w:cstheme="minorHAnsi"/>
        </w:rPr>
        <w:t xml:space="preserve">, W. F. </w:t>
      </w:r>
      <w:proofErr w:type="spellStart"/>
      <w:r w:rsidRPr="00F16696">
        <w:rPr>
          <w:rFonts w:cstheme="minorHAnsi"/>
        </w:rPr>
        <w:t>Velicer</w:t>
      </w:r>
      <w:proofErr w:type="spellEnd"/>
      <w:r w:rsidRPr="00F16696">
        <w:rPr>
          <w:rFonts w:cstheme="minorHAnsi"/>
        </w:rPr>
        <w:t>, &amp; I. B. Weiner (Eds.),</w:t>
      </w:r>
      <w:r w:rsidR="00D87C17">
        <w:rPr>
          <w:rFonts w:cstheme="minorHAnsi"/>
        </w:rPr>
        <w:t xml:space="preserve"> </w:t>
      </w:r>
      <w:r w:rsidRPr="00F16696">
        <w:rPr>
          <w:rStyle w:val="Emphasis"/>
          <w:rFonts w:cstheme="minorHAnsi"/>
        </w:rPr>
        <w:t>Handbook of psychology</w:t>
      </w:r>
      <w:r w:rsidRPr="00F16696">
        <w:rPr>
          <w:rFonts w:cstheme="minorHAnsi"/>
        </w:rPr>
        <w:t xml:space="preserve"> (2nd </w:t>
      </w:r>
      <w:proofErr w:type="spellStart"/>
      <w:proofErr w:type="gramStart"/>
      <w:r w:rsidRPr="00F16696">
        <w:rPr>
          <w:rFonts w:cstheme="minorHAnsi"/>
        </w:rPr>
        <w:t>ed.,Vol</w:t>
      </w:r>
      <w:proofErr w:type="spellEnd"/>
      <w:r w:rsidRPr="00F16696">
        <w:rPr>
          <w:rFonts w:cstheme="minorHAnsi"/>
        </w:rPr>
        <w:t>.</w:t>
      </w:r>
      <w:proofErr w:type="gramEnd"/>
      <w:r w:rsidRPr="00F16696">
        <w:rPr>
          <w:rFonts w:cstheme="minorHAnsi"/>
        </w:rPr>
        <w:t xml:space="preserve"> 2, pp. 691-716). Hoboken, NJ: Wiley.</w:t>
      </w:r>
    </w:p>
    <w:p w14:paraId="5D6208DA" w14:textId="77777777" w:rsidR="004F6715" w:rsidRPr="00F16696" w:rsidRDefault="004F6715" w:rsidP="004F6715">
      <w:pPr>
        <w:spacing w:after="0" w:line="240" w:lineRule="auto"/>
        <w:rPr>
          <w:rFonts w:eastAsia="Times New Roman" w:cstheme="minorHAnsi"/>
        </w:rPr>
      </w:pPr>
      <w:r w:rsidRPr="00F16696">
        <w:rPr>
          <w:rFonts w:eastAsia="Times New Roman" w:cstheme="minorHAnsi"/>
          <w:color w:val="222222"/>
        </w:rPr>
        <w:t xml:space="preserve">(2) A </w:t>
      </w:r>
      <w:r w:rsidR="008F36F3" w:rsidRPr="00F16696">
        <w:rPr>
          <w:rFonts w:eastAsia="Times New Roman" w:cstheme="minorHAnsi"/>
          <w:color w:val="222222"/>
        </w:rPr>
        <w:t xml:space="preserve">more comprehensive </w:t>
      </w:r>
      <w:r w:rsidRPr="00F16696">
        <w:rPr>
          <w:rFonts w:eastAsia="Times New Roman" w:cstheme="minorHAnsi"/>
          <w:color w:val="222222"/>
        </w:rPr>
        <w:t xml:space="preserve">recommended reading list </w:t>
      </w:r>
      <w:r w:rsidR="008F36F3" w:rsidRPr="00F16696">
        <w:rPr>
          <w:rFonts w:eastAsia="Times New Roman" w:cstheme="minorHAnsi"/>
          <w:color w:val="222222"/>
        </w:rPr>
        <w:t>for LCA and LTA</w:t>
      </w:r>
      <w:r w:rsidRPr="00F16696">
        <w:rPr>
          <w:rFonts w:eastAsia="Times New Roman" w:cstheme="minorHAnsi"/>
          <w:color w:val="222222"/>
        </w:rPr>
        <w:t xml:space="preserve"> has been provided.</w:t>
      </w:r>
    </w:p>
    <w:p w14:paraId="14FA847D" w14:textId="77777777" w:rsidR="004F6715" w:rsidRPr="00F16696" w:rsidRDefault="004F6715" w:rsidP="004F6715">
      <w:pPr>
        <w:spacing w:after="0" w:line="240" w:lineRule="auto"/>
        <w:rPr>
          <w:rFonts w:eastAsia="Times New Roman" w:cstheme="minorHAnsi"/>
        </w:rPr>
      </w:pPr>
    </w:p>
    <w:p w14:paraId="69B97B76" w14:textId="77777777" w:rsidR="004F6715" w:rsidRPr="00F16696" w:rsidRDefault="004F6715" w:rsidP="004F6715">
      <w:pPr>
        <w:spacing w:after="0" w:line="240" w:lineRule="auto"/>
        <w:rPr>
          <w:rFonts w:eastAsia="Times New Roman" w:cstheme="minorHAnsi"/>
        </w:rPr>
      </w:pPr>
      <w:r w:rsidRPr="00F16696">
        <w:rPr>
          <w:rFonts w:eastAsia="Times New Roman" w:cstheme="minorHAnsi"/>
          <w:color w:val="222222"/>
        </w:rPr>
        <w:t>(3) A PowerPoint slideshow that provides a basis for a</w:t>
      </w:r>
      <w:r w:rsidR="001B7F2F" w:rsidRPr="00F16696">
        <w:rPr>
          <w:rFonts w:eastAsia="Times New Roman" w:cstheme="minorHAnsi"/>
          <w:color w:val="222222"/>
        </w:rPr>
        <w:t xml:space="preserve">n </w:t>
      </w:r>
      <w:r w:rsidRPr="00F16696">
        <w:rPr>
          <w:rFonts w:eastAsia="Times New Roman" w:cstheme="minorHAnsi"/>
          <w:color w:val="222222"/>
        </w:rPr>
        <w:t>introductory lecture has been provided.</w:t>
      </w:r>
    </w:p>
    <w:p w14:paraId="0BC245B9" w14:textId="77777777" w:rsidR="004F6715" w:rsidRPr="00F16696" w:rsidRDefault="004F6715" w:rsidP="004F6715">
      <w:pPr>
        <w:spacing w:after="0" w:line="240" w:lineRule="auto"/>
        <w:rPr>
          <w:rFonts w:eastAsia="Times New Roman" w:cstheme="minorHAnsi"/>
        </w:rPr>
      </w:pPr>
    </w:p>
    <w:p w14:paraId="36F9743E" w14:textId="6A977928" w:rsidR="004F6715" w:rsidRPr="00F16696" w:rsidRDefault="004F6715" w:rsidP="004F6715">
      <w:pPr>
        <w:spacing w:after="0" w:line="240" w:lineRule="auto"/>
        <w:rPr>
          <w:rFonts w:eastAsia="Times New Roman" w:cstheme="minorHAnsi"/>
        </w:rPr>
      </w:pPr>
      <w:r w:rsidRPr="00F16696">
        <w:rPr>
          <w:rFonts w:eastAsia="Times New Roman" w:cstheme="minorHAnsi"/>
          <w:color w:val="222222"/>
        </w:rPr>
        <w:t xml:space="preserve">(4) A sample </w:t>
      </w:r>
      <w:r w:rsidR="00010783">
        <w:rPr>
          <w:rFonts w:eastAsia="Times New Roman" w:cstheme="minorHAnsi"/>
          <w:color w:val="222222"/>
        </w:rPr>
        <w:t xml:space="preserve">SAS </w:t>
      </w:r>
      <w:r w:rsidRPr="00F16696">
        <w:rPr>
          <w:rFonts w:eastAsia="Times New Roman" w:cstheme="minorHAnsi"/>
          <w:color w:val="222222"/>
        </w:rPr>
        <w:t xml:space="preserve">exercise </w:t>
      </w:r>
      <w:r w:rsidR="00D87C17">
        <w:rPr>
          <w:rFonts w:eastAsia="Times New Roman" w:cstheme="minorHAnsi"/>
          <w:color w:val="222222"/>
        </w:rPr>
        <w:t>has been</w:t>
      </w:r>
      <w:r w:rsidRPr="00F16696">
        <w:rPr>
          <w:rFonts w:eastAsia="Times New Roman" w:cstheme="minorHAnsi"/>
          <w:color w:val="222222"/>
        </w:rPr>
        <w:t xml:space="preserve"> provided that includes materials for instructors to give to students and a set of solutions that instructors can use to evaluate the exercise. Several files are required for the exercise and are explained below:</w:t>
      </w:r>
    </w:p>
    <w:p w14:paraId="1AED448B" w14:textId="35E3A6F6" w:rsidR="004F6715" w:rsidRPr="00F16696" w:rsidRDefault="004F6715" w:rsidP="00986BF8">
      <w:pPr>
        <w:numPr>
          <w:ilvl w:val="0"/>
          <w:numId w:val="3"/>
        </w:numPr>
        <w:tabs>
          <w:tab w:val="clear" w:pos="720"/>
          <w:tab w:val="num" w:pos="360"/>
        </w:tabs>
        <w:spacing w:before="100" w:beforeAutospacing="1" w:after="100" w:afterAutospacing="1" w:line="240" w:lineRule="auto"/>
        <w:ind w:left="360"/>
        <w:rPr>
          <w:rFonts w:eastAsia="Times New Roman" w:cstheme="minorHAnsi"/>
        </w:rPr>
      </w:pPr>
      <w:r w:rsidRPr="00F16696">
        <w:rPr>
          <w:rFonts w:eastAsia="Times New Roman" w:cstheme="minorHAnsi"/>
          <w:color w:val="222222"/>
        </w:rPr>
        <w:t>L</w:t>
      </w:r>
      <w:r w:rsidR="001B7F2F" w:rsidRPr="00F16696">
        <w:rPr>
          <w:rFonts w:eastAsia="Times New Roman" w:cstheme="minorHAnsi"/>
          <w:color w:val="222222"/>
        </w:rPr>
        <w:t>T</w:t>
      </w:r>
      <w:r w:rsidRPr="00F16696">
        <w:rPr>
          <w:rFonts w:eastAsia="Times New Roman" w:cstheme="minorHAnsi"/>
          <w:color w:val="222222"/>
        </w:rPr>
        <w:t xml:space="preserve">A </w:t>
      </w:r>
      <w:r w:rsidR="00075084">
        <w:rPr>
          <w:rFonts w:eastAsia="Times New Roman" w:cstheme="minorHAnsi"/>
          <w:color w:val="222222"/>
        </w:rPr>
        <w:t xml:space="preserve">Teachers’ Corner </w:t>
      </w:r>
      <w:r w:rsidRPr="00F16696">
        <w:rPr>
          <w:rFonts w:eastAsia="Times New Roman" w:cstheme="minorHAnsi"/>
          <w:color w:val="222222"/>
        </w:rPr>
        <w:t>Exercise</w:t>
      </w:r>
      <w:r w:rsidR="00527F2E" w:rsidRPr="00F16696">
        <w:rPr>
          <w:rFonts w:eastAsia="Times New Roman" w:cstheme="minorHAnsi"/>
          <w:color w:val="222222"/>
        </w:rPr>
        <w:t xml:space="preserve"> </w:t>
      </w:r>
      <w:r w:rsidR="00075084">
        <w:rPr>
          <w:rFonts w:eastAsia="Times New Roman" w:cstheme="minorHAnsi"/>
          <w:color w:val="222222"/>
        </w:rPr>
        <w:t>in SAS</w:t>
      </w:r>
      <w:r w:rsidRPr="00F16696">
        <w:rPr>
          <w:rFonts w:eastAsia="Times New Roman" w:cstheme="minorHAnsi"/>
          <w:color w:val="222222"/>
        </w:rPr>
        <w:t xml:space="preserve">.docx = A Microsoft Word file that describes the exercise to the instructor and students. Note that to complete the exercise, the instructor and students will need to have installed </w:t>
      </w:r>
      <w:r w:rsidR="00527F2E" w:rsidRPr="00F16696">
        <w:rPr>
          <w:rFonts w:eastAsia="Times New Roman" w:cstheme="minorHAnsi"/>
          <w:color w:val="222222"/>
        </w:rPr>
        <w:t xml:space="preserve">SAS and </w:t>
      </w:r>
      <w:r w:rsidRPr="00F16696">
        <w:rPr>
          <w:rFonts w:eastAsia="Times New Roman" w:cstheme="minorHAnsi"/>
          <w:color w:val="222222"/>
        </w:rPr>
        <w:t>PROC LCA/PROC LTA from</w:t>
      </w:r>
      <w:r w:rsidR="00D87C17">
        <w:rPr>
          <w:rFonts w:eastAsia="Times New Roman" w:cstheme="minorHAnsi"/>
          <w:color w:val="222222"/>
        </w:rPr>
        <w:t xml:space="preserve"> </w:t>
      </w:r>
      <w:hyperlink r:id="rId5" w:tgtFrame="_blank" w:history="1">
        <w:r w:rsidRPr="00F16696">
          <w:rPr>
            <w:rFonts w:eastAsia="Times New Roman" w:cstheme="minorHAnsi"/>
            <w:color w:val="0000FF"/>
            <w:u w:val="single"/>
          </w:rPr>
          <w:t>https://methodology.psu.edu/downloads/proclcalta</w:t>
        </w:r>
      </w:hyperlink>
      <w:r w:rsidR="00527F2E" w:rsidRPr="00F16696">
        <w:rPr>
          <w:rFonts w:eastAsia="Times New Roman" w:cstheme="minorHAnsi"/>
          <w:color w:val="222222"/>
        </w:rPr>
        <w:t xml:space="preserve">. </w:t>
      </w:r>
    </w:p>
    <w:p w14:paraId="1B6B500E" w14:textId="5A437AA2" w:rsidR="004F6715" w:rsidRPr="00F16696" w:rsidRDefault="00D87C17" w:rsidP="00986BF8">
      <w:pPr>
        <w:numPr>
          <w:ilvl w:val="0"/>
          <w:numId w:val="3"/>
        </w:numPr>
        <w:tabs>
          <w:tab w:val="clear" w:pos="720"/>
          <w:tab w:val="num" w:pos="360"/>
        </w:tabs>
        <w:spacing w:before="100" w:beforeAutospacing="1" w:after="100" w:afterAutospacing="1" w:line="240" w:lineRule="auto"/>
        <w:ind w:left="360"/>
        <w:rPr>
          <w:rFonts w:eastAsia="Times New Roman" w:cstheme="minorHAnsi"/>
          <w:color w:val="222222"/>
        </w:rPr>
      </w:pPr>
      <w:r>
        <w:rPr>
          <w:rFonts w:eastAsia="Times New Roman" w:cstheme="minorHAnsi"/>
          <w:color w:val="222222"/>
        </w:rPr>
        <w:t>LTA</w:t>
      </w:r>
      <w:r w:rsidR="004F6715" w:rsidRPr="00F16696">
        <w:rPr>
          <w:rFonts w:eastAsia="Times New Roman" w:cstheme="minorHAnsi"/>
          <w:color w:val="222222"/>
        </w:rPr>
        <w:t>-</w:t>
      </w:r>
      <w:r>
        <w:rPr>
          <w:rFonts w:eastAsia="Times New Roman" w:cstheme="minorHAnsi"/>
          <w:color w:val="222222"/>
        </w:rPr>
        <w:t>TC-E</w:t>
      </w:r>
      <w:r w:rsidR="004F6715" w:rsidRPr="00F16696">
        <w:rPr>
          <w:rFonts w:eastAsia="Times New Roman" w:cstheme="minorHAnsi"/>
          <w:color w:val="222222"/>
        </w:rPr>
        <w:t>xercise</w:t>
      </w:r>
      <w:r w:rsidR="00075084">
        <w:rPr>
          <w:rFonts w:eastAsia="Times New Roman" w:cstheme="minorHAnsi"/>
          <w:color w:val="222222"/>
        </w:rPr>
        <w:t>-FOR-</w:t>
      </w:r>
      <w:proofErr w:type="spellStart"/>
      <w:r w:rsidR="00075084">
        <w:rPr>
          <w:rFonts w:eastAsia="Times New Roman" w:cstheme="minorHAnsi"/>
          <w:color w:val="222222"/>
        </w:rPr>
        <w:t>STUDENTS</w:t>
      </w:r>
      <w:r w:rsidR="004F6715" w:rsidRPr="00F16696">
        <w:rPr>
          <w:rFonts w:eastAsia="Times New Roman" w:cstheme="minorHAnsi"/>
          <w:color w:val="222222"/>
        </w:rPr>
        <w:t>.sas</w:t>
      </w:r>
      <w:proofErr w:type="spellEnd"/>
      <w:r w:rsidR="004F6715" w:rsidRPr="00F16696">
        <w:rPr>
          <w:rFonts w:eastAsia="Times New Roman" w:cstheme="minorHAnsi"/>
          <w:color w:val="222222"/>
        </w:rPr>
        <w:t xml:space="preserve"> = A SAS file to be distributed by the instructor to the students that contains the required data and example code to complete the exercise.</w:t>
      </w:r>
    </w:p>
    <w:p w14:paraId="20F35451" w14:textId="728D78FC" w:rsidR="00474702" w:rsidRPr="00F16696" w:rsidRDefault="00D87C17" w:rsidP="00986BF8">
      <w:pPr>
        <w:numPr>
          <w:ilvl w:val="0"/>
          <w:numId w:val="3"/>
        </w:numPr>
        <w:tabs>
          <w:tab w:val="clear" w:pos="720"/>
          <w:tab w:val="num" w:pos="360"/>
        </w:tabs>
        <w:spacing w:before="100" w:beforeAutospacing="1" w:after="100" w:afterAutospacing="1" w:line="240" w:lineRule="auto"/>
        <w:ind w:left="360"/>
        <w:rPr>
          <w:rFonts w:eastAsia="Times New Roman" w:cstheme="minorHAnsi"/>
          <w:color w:val="222222"/>
        </w:rPr>
      </w:pPr>
      <w:r>
        <w:rPr>
          <w:rFonts w:eastAsia="Times New Roman" w:cstheme="minorHAnsi"/>
          <w:color w:val="222222"/>
        </w:rPr>
        <w:t>LTA</w:t>
      </w:r>
      <w:r w:rsidR="00474702" w:rsidRPr="00F16696">
        <w:rPr>
          <w:rFonts w:eastAsia="Times New Roman" w:cstheme="minorHAnsi"/>
          <w:color w:val="222222"/>
        </w:rPr>
        <w:t>-</w:t>
      </w:r>
      <w:r>
        <w:rPr>
          <w:rFonts w:eastAsia="Times New Roman" w:cstheme="minorHAnsi"/>
          <w:color w:val="222222"/>
        </w:rPr>
        <w:t>TC-E</w:t>
      </w:r>
      <w:r w:rsidR="00474702" w:rsidRPr="00F16696">
        <w:rPr>
          <w:rFonts w:eastAsia="Times New Roman" w:cstheme="minorHAnsi"/>
          <w:color w:val="222222"/>
        </w:rPr>
        <w:t>xercise-</w:t>
      </w:r>
      <w:r w:rsidR="00075084">
        <w:rPr>
          <w:rFonts w:eastAsia="Times New Roman" w:cstheme="minorHAnsi"/>
          <w:color w:val="222222"/>
        </w:rPr>
        <w:t>FOR-</w:t>
      </w:r>
      <w:proofErr w:type="spellStart"/>
      <w:r w:rsidR="00075084">
        <w:rPr>
          <w:rFonts w:eastAsia="Times New Roman" w:cstheme="minorHAnsi"/>
          <w:color w:val="222222"/>
        </w:rPr>
        <w:t>INS</w:t>
      </w:r>
      <w:r w:rsidR="00BC360B">
        <w:rPr>
          <w:rFonts w:eastAsia="Times New Roman" w:cstheme="minorHAnsi"/>
          <w:color w:val="222222"/>
        </w:rPr>
        <w:t>T</w:t>
      </w:r>
      <w:r w:rsidR="00075084">
        <w:rPr>
          <w:rFonts w:eastAsia="Times New Roman" w:cstheme="minorHAnsi"/>
          <w:color w:val="222222"/>
        </w:rPr>
        <w:t>RUCTORS</w:t>
      </w:r>
      <w:r w:rsidR="00474702" w:rsidRPr="00F16696">
        <w:rPr>
          <w:rFonts w:eastAsia="Times New Roman" w:cstheme="minorHAnsi"/>
          <w:color w:val="222222"/>
        </w:rPr>
        <w:t>.sas</w:t>
      </w:r>
      <w:proofErr w:type="spellEnd"/>
      <w:r w:rsidR="00474702" w:rsidRPr="00F16696">
        <w:rPr>
          <w:rFonts w:eastAsia="Times New Roman" w:cstheme="minorHAnsi"/>
          <w:color w:val="222222"/>
        </w:rPr>
        <w:t xml:space="preserve"> = A SAS file with the syntax needed to generate the solutions to the exercise. </w:t>
      </w:r>
      <w:bookmarkStart w:id="0" w:name="_GoBack"/>
      <w:bookmarkEnd w:id="0"/>
    </w:p>
    <w:p w14:paraId="15CB5314" w14:textId="4C9DC463" w:rsidR="004F6715" w:rsidRPr="00F16696" w:rsidRDefault="004F6715" w:rsidP="00986BF8">
      <w:pPr>
        <w:numPr>
          <w:ilvl w:val="0"/>
          <w:numId w:val="3"/>
        </w:numPr>
        <w:tabs>
          <w:tab w:val="clear" w:pos="720"/>
          <w:tab w:val="num" w:pos="360"/>
        </w:tabs>
        <w:spacing w:before="100" w:beforeAutospacing="1" w:after="100" w:afterAutospacing="1" w:line="240" w:lineRule="auto"/>
        <w:ind w:left="360"/>
        <w:rPr>
          <w:rFonts w:eastAsia="Times New Roman" w:cstheme="minorHAnsi"/>
        </w:rPr>
      </w:pPr>
      <w:r w:rsidRPr="00F16696">
        <w:rPr>
          <w:rFonts w:eastAsia="Times New Roman" w:cstheme="minorHAnsi"/>
          <w:color w:val="222222"/>
        </w:rPr>
        <w:t>LT</w:t>
      </w:r>
      <w:r w:rsidR="00474702" w:rsidRPr="00F16696">
        <w:rPr>
          <w:rFonts w:eastAsia="Times New Roman" w:cstheme="minorHAnsi"/>
          <w:color w:val="222222"/>
        </w:rPr>
        <w:t>A</w:t>
      </w:r>
      <w:r w:rsidR="00075084">
        <w:rPr>
          <w:rFonts w:eastAsia="Times New Roman" w:cstheme="minorHAnsi"/>
          <w:color w:val="222222"/>
        </w:rPr>
        <w:t>-TC-</w:t>
      </w:r>
      <w:r w:rsidRPr="00F16696">
        <w:rPr>
          <w:rFonts w:eastAsia="Times New Roman" w:cstheme="minorHAnsi"/>
          <w:color w:val="222222"/>
        </w:rPr>
        <w:t>E</w:t>
      </w:r>
      <w:r w:rsidR="00474702" w:rsidRPr="00F16696">
        <w:rPr>
          <w:rFonts w:eastAsia="Times New Roman" w:cstheme="minorHAnsi"/>
          <w:color w:val="222222"/>
        </w:rPr>
        <w:t>xercise</w:t>
      </w:r>
      <w:r w:rsidR="00075084">
        <w:rPr>
          <w:rFonts w:eastAsia="Times New Roman" w:cstheme="minorHAnsi"/>
          <w:color w:val="222222"/>
        </w:rPr>
        <w:t>-FOR-INSTRUCTORS</w:t>
      </w:r>
      <w:r w:rsidRPr="00F16696">
        <w:rPr>
          <w:rFonts w:eastAsia="Times New Roman" w:cstheme="minorHAnsi"/>
          <w:color w:val="222222"/>
        </w:rPr>
        <w:t xml:space="preserve">.docx = A Microsoft Word file for the instructor that includes annotated </w:t>
      </w:r>
      <w:r w:rsidR="00474702" w:rsidRPr="00F16696">
        <w:rPr>
          <w:rFonts w:eastAsia="Times New Roman" w:cstheme="minorHAnsi"/>
          <w:color w:val="222222"/>
        </w:rPr>
        <w:t xml:space="preserve">SAS </w:t>
      </w:r>
      <w:r w:rsidRPr="00F16696">
        <w:rPr>
          <w:rFonts w:eastAsia="Times New Roman" w:cstheme="minorHAnsi"/>
          <w:color w:val="222222"/>
        </w:rPr>
        <w:t>output providing the solutions to the exercise.</w:t>
      </w:r>
    </w:p>
    <w:p w14:paraId="02EABFF8" w14:textId="58F28DD3" w:rsidR="009862D0" w:rsidRPr="00F16696" w:rsidRDefault="009862D0" w:rsidP="00986BF8">
      <w:pPr>
        <w:tabs>
          <w:tab w:val="num" w:pos="360"/>
        </w:tabs>
        <w:spacing w:before="100" w:beforeAutospacing="1" w:after="100" w:afterAutospacing="1" w:line="240" w:lineRule="auto"/>
        <w:ind w:left="360" w:hanging="360"/>
        <w:rPr>
          <w:rFonts w:eastAsia="Times New Roman" w:cstheme="minorHAnsi"/>
          <w:color w:val="222222"/>
        </w:rPr>
      </w:pPr>
      <w:r w:rsidRPr="00F16696">
        <w:rPr>
          <w:rFonts w:eastAsia="Times New Roman" w:cstheme="minorHAnsi"/>
        </w:rPr>
        <w:t>NOTE:</w:t>
      </w:r>
      <w:r w:rsidR="00010783">
        <w:rPr>
          <w:rFonts w:eastAsia="Times New Roman" w:cstheme="minorHAnsi"/>
        </w:rPr>
        <w:t xml:space="preserve"> The exercise can also be </w:t>
      </w:r>
      <w:r w:rsidRPr="00F16696">
        <w:rPr>
          <w:rFonts w:eastAsia="Times New Roman" w:cstheme="minorHAnsi"/>
        </w:rPr>
        <w:t xml:space="preserve">run in </w:t>
      </w:r>
      <w:r w:rsidRPr="00F16696">
        <w:rPr>
          <w:rFonts w:eastAsia="Times New Roman" w:cstheme="minorHAnsi"/>
          <w:color w:val="222222"/>
        </w:rPr>
        <w:t>Mplus,</w:t>
      </w:r>
      <w:r w:rsidR="0044024C">
        <w:rPr>
          <w:rFonts w:eastAsia="Times New Roman" w:cstheme="minorHAnsi"/>
          <w:color w:val="222222"/>
        </w:rPr>
        <w:t xml:space="preserve"> and </w:t>
      </w:r>
      <w:r w:rsidRPr="00F16696">
        <w:rPr>
          <w:rFonts w:eastAsia="Times New Roman" w:cstheme="minorHAnsi"/>
          <w:color w:val="222222"/>
        </w:rPr>
        <w:t>we have provided the following</w:t>
      </w:r>
      <w:r w:rsidR="00075084">
        <w:rPr>
          <w:rFonts w:eastAsia="Times New Roman" w:cstheme="minorHAnsi"/>
          <w:color w:val="222222"/>
        </w:rPr>
        <w:t xml:space="preserve"> resources for Mplus users. </w:t>
      </w:r>
    </w:p>
    <w:p w14:paraId="6B223233" w14:textId="3B77294D" w:rsidR="0044024C" w:rsidRDefault="0044024C" w:rsidP="00986BF8">
      <w:pPr>
        <w:numPr>
          <w:ilvl w:val="0"/>
          <w:numId w:val="4"/>
        </w:numPr>
        <w:tabs>
          <w:tab w:val="num" w:pos="360"/>
        </w:tabs>
        <w:spacing w:before="100" w:beforeAutospacing="1" w:after="100" w:afterAutospacing="1" w:line="240" w:lineRule="auto"/>
        <w:ind w:left="360"/>
        <w:rPr>
          <w:rFonts w:eastAsia="Times New Roman" w:cstheme="minorHAnsi"/>
        </w:rPr>
      </w:pPr>
      <w:r>
        <w:rPr>
          <w:rFonts w:eastAsia="Times New Roman" w:cstheme="minorHAnsi"/>
        </w:rPr>
        <w:t xml:space="preserve">LTA Teachers’ Corner Exercise in Mplus.docx = A Microsoft Word file that describes the exercise. </w:t>
      </w:r>
      <w:r>
        <w:rPr>
          <w:rFonts w:eastAsia="Times New Roman" w:cstheme="minorHAnsi"/>
          <w:color w:val="222222"/>
        </w:rPr>
        <w:t>Note that you must have Mplus installed on your machine.</w:t>
      </w:r>
    </w:p>
    <w:p w14:paraId="30E323E6" w14:textId="6E71F99E" w:rsidR="009862D0" w:rsidRPr="00F16696" w:rsidRDefault="0044024C" w:rsidP="00986BF8">
      <w:pPr>
        <w:numPr>
          <w:ilvl w:val="0"/>
          <w:numId w:val="4"/>
        </w:numPr>
        <w:tabs>
          <w:tab w:val="num" w:pos="360"/>
        </w:tabs>
        <w:spacing w:before="100" w:beforeAutospacing="1" w:after="100" w:afterAutospacing="1" w:line="240" w:lineRule="auto"/>
        <w:ind w:left="360"/>
        <w:rPr>
          <w:rFonts w:eastAsia="Times New Roman" w:cstheme="minorHAnsi"/>
        </w:rPr>
      </w:pPr>
      <w:r>
        <w:rPr>
          <w:rFonts w:eastAsia="Times New Roman" w:cstheme="minorHAnsi"/>
        </w:rPr>
        <w:t>LT</w:t>
      </w:r>
      <w:r w:rsidR="00D87C17">
        <w:rPr>
          <w:rFonts w:eastAsia="Times New Roman" w:cstheme="minorHAnsi"/>
        </w:rPr>
        <w:t>A</w:t>
      </w:r>
      <w:r>
        <w:rPr>
          <w:rFonts w:eastAsia="Times New Roman" w:cstheme="minorHAnsi"/>
        </w:rPr>
        <w:t xml:space="preserve">-TC-Exercise-Mplus-Data.txt </w:t>
      </w:r>
      <w:r w:rsidR="009862D0" w:rsidRPr="00F16696">
        <w:rPr>
          <w:rFonts w:eastAsia="Times New Roman" w:cstheme="minorHAnsi"/>
        </w:rPr>
        <w:t xml:space="preserve">= The data file for the Mplus version of the exercise. </w:t>
      </w:r>
    </w:p>
    <w:p w14:paraId="14E50AB8" w14:textId="02788658" w:rsidR="009862D0" w:rsidRPr="00F16696" w:rsidRDefault="00D87C17" w:rsidP="00986BF8">
      <w:pPr>
        <w:numPr>
          <w:ilvl w:val="0"/>
          <w:numId w:val="4"/>
        </w:numPr>
        <w:tabs>
          <w:tab w:val="num" w:pos="360"/>
        </w:tabs>
        <w:spacing w:before="100" w:beforeAutospacing="1" w:after="100" w:afterAutospacing="1" w:line="240" w:lineRule="auto"/>
        <w:ind w:left="360"/>
        <w:rPr>
          <w:rFonts w:eastAsia="Times New Roman" w:cstheme="minorHAnsi"/>
        </w:rPr>
      </w:pPr>
      <w:r>
        <w:rPr>
          <w:rFonts w:eastAsia="Times New Roman" w:cstheme="minorHAnsi"/>
        </w:rPr>
        <w:t>L</w:t>
      </w:r>
      <w:r w:rsidR="0044024C">
        <w:rPr>
          <w:rFonts w:eastAsia="Times New Roman" w:cstheme="minorHAnsi"/>
        </w:rPr>
        <w:t>TA-TC-Exercise-</w:t>
      </w:r>
      <w:proofErr w:type="spellStart"/>
      <w:r w:rsidR="0044024C">
        <w:rPr>
          <w:rFonts w:eastAsia="Times New Roman" w:cstheme="minorHAnsi"/>
        </w:rPr>
        <w:t>Mplus</w:t>
      </w:r>
      <w:proofErr w:type="spellEnd"/>
      <w:r w:rsidR="0044024C">
        <w:rPr>
          <w:rFonts w:eastAsia="Times New Roman" w:cstheme="minorHAnsi"/>
        </w:rPr>
        <w:t>-FOR-</w:t>
      </w:r>
      <w:proofErr w:type="spellStart"/>
      <w:r w:rsidR="0044024C">
        <w:rPr>
          <w:rFonts w:eastAsia="Times New Roman" w:cstheme="minorHAnsi"/>
        </w:rPr>
        <w:t>STUDENTS.inp</w:t>
      </w:r>
      <w:proofErr w:type="spellEnd"/>
      <w:r w:rsidR="0044024C" w:rsidRPr="00F16696">
        <w:rPr>
          <w:rFonts w:eastAsia="Times New Roman" w:cstheme="minorHAnsi"/>
        </w:rPr>
        <w:t xml:space="preserve"> </w:t>
      </w:r>
      <w:r w:rsidR="009862D0" w:rsidRPr="00F16696">
        <w:rPr>
          <w:rFonts w:eastAsia="Times New Roman" w:cstheme="minorHAnsi"/>
        </w:rPr>
        <w:t xml:space="preserve">= </w:t>
      </w:r>
      <w:r>
        <w:rPr>
          <w:rFonts w:eastAsia="Times New Roman" w:cstheme="minorHAnsi"/>
        </w:rPr>
        <w:t>Sample</w:t>
      </w:r>
      <w:r w:rsidR="009862D0" w:rsidRPr="00F16696">
        <w:rPr>
          <w:rFonts w:eastAsia="Times New Roman" w:cstheme="minorHAnsi"/>
        </w:rPr>
        <w:t xml:space="preserve"> code for the Mplus version of the exercise.</w:t>
      </w:r>
    </w:p>
    <w:p w14:paraId="6C05CABE" w14:textId="7BB2B9D1" w:rsidR="004F6715" w:rsidRPr="00986BF8" w:rsidRDefault="0044024C" w:rsidP="004F6715">
      <w:pPr>
        <w:numPr>
          <w:ilvl w:val="0"/>
          <w:numId w:val="4"/>
        </w:numPr>
        <w:tabs>
          <w:tab w:val="num" w:pos="360"/>
        </w:tabs>
        <w:spacing w:before="100" w:beforeAutospacing="1" w:after="100" w:afterAutospacing="1" w:line="240" w:lineRule="auto"/>
        <w:ind w:left="360"/>
        <w:rPr>
          <w:rFonts w:eastAsia="Times New Roman" w:cstheme="minorHAnsi"/>
        </w:rPr>
      </w:pPr>
      <w:r>
        <w:rPr>
          <w:rFonts w:eastAsia="Times New Roman" w:cstheme="minorHAnsi"/>
        </w:rPr>
        <w:t>LTA-TC-Exercise-</w:t>
      </w:r>
      <w:proofErr w:type="spellStart"/>
      <w:r>
        <w:rPr>
          <w:rFonts w:eastAsia="Times New Roman" w:cstheme="minorHAnsi"/>
        </w:rPr>
        <w:t>Mplus</w:t>
      </w:r>
      <w:proofErr w:type="spellEnd"/>
      <w:r>
        <w:rPr>
          <w:rFonts w:eastAsia="Times New Roman" w:cstheme="minorHAnsi"/>
        </w:rPr>
        <w:t>-FOR-</w:t>
      </w:r>
      <w:proofErr w:type="spellStart"/>
      <w:r>
        <w:rPr>
          <w:rFonts w:eastAsia="Times New Roman" w:cstheme="minorHAnsi"/>
        </w:rPr>
        <w:t>INSTRUCTORS</w:t>
      </w:r>
      <w:r w:rsidR="009862D0" w:rsidRPr="00F16696">
        <w:rPr>
          <w:rFonts w:eastAsia="Times New Roman" w:cstheme="minorHAnsi"/>
        </w:rPr>
        <w:t>.out</w:t>
      </w:r>
      <w:proofErr w:type="spellEnd"/>
      <w:r w:rsidR="009862D0" w:rsidRPr="00F16696">
        <w:rPr>
          <w:rFonts w:eastAsia="Times New Roman" w:cstheme="minorHAnsi"/>
        </w:rPr>
        <w:t xml:space="preserve"> = The </w:t>
      </w:r>
      <w:proofErr w:type="spellStart"/>
      <w:r w:rsidR="009862D0" w:rsidRPr="00F16696">
        <w:rPr>
          <w:rFonts w:eastAsia="Times New Roman" w:cstheme="minorHAnsi"/>
        </w:rPr>
        <w:t>Mplus</w:t>
      </w:r>
      <w:proofErr w:type="spellEnd"/>
      <w:r w:rsidR="009862D0" w:rsidRPr="00F16696">
        <w:rPr>
          <w:rFonts w:eastAsia="Times New Roman" w:cstheme="minorHAnsi"/>
        </w:rPr>
        <w:t xml:space="preserve"> output </w:t>
      </w:r>
      <w:r w:rsidR="00D87C17">
        <w:rPr>
          <w:rFonts w:eastAsia="Times New Roman" w:cstheme="minorHAnsi"/>
        </w:rPr>
        <w:t>for the sample code provided for the Mplus version of</w:t>
      </w:r>
      <w:r w:rsidR="009862D0" w:rsidRPr="00F16696">
        <w:rPr>
          <w:rFonts w:eastAsia="Times New Roman" w:cstheme="minorHAnsi"/>
        </w:rPr>
        <w:t xml:space="preserve"> the exercise</w:t>
      </w:r>
      <w:r w:rsidR="00986BF8">
        <w:rPr>
          <w:rFonts w:eastAsia="Times New Roman" w:cstheme="minorHAnsi"/>
        </w:rPr>
        <w:t>.</w:t>
      </w:r>
    </w:p>
    <w:sectPr w:rsidR="004F6715" w:rsidRPr="00986B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751187"/>
    <w:multiLevelType w:val="multilevel"/>
    <w:tmpl w:val="3F306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0C356D"/>
    <w:multiLevelType w:val="multilevel"/>
    <w:tmpl w:val="CEB69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A51037"/>
    <w:multiLevelType w:val="hybridMultilevel"/>
    <w:tmpl w:val="83803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0B797F"/>
    <w:multiLevelType w:val="multilevel"/>
    <w:tmpl w:val="828A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715"/>
    <w:rsid w:val="00010783"/>
    <w:rsid w:val="00075084"/>
    <w:rsid w:val="001B7F2F"/>
    <w:rsid w:val="0044024C"/>
    <w:rsid w:val="00474702"/>
    <w:rsid w:val="004F6715"/>
    <w:rsid w:val="00527F2E"/>
    <w:rsid w:val="005D4BF5"/>
    <w:rsid w:val="007C76C0"/>
    <w:rsid w:val="007E00F9"/>
    <w:rsid w:val="007F6E98"/>
    <w:rsid w:val="00833842"/>
    <w:rsid w:val="008F36F3"/>
    <w:rsid w:val="009862D0"/>
    <w:rsid w:val="00986BF8"/>
    <w:rsid w:val="00BC360B"/>
    <w:rsid w:val="00D87C17"/>
    <w:rsid w:val="00F16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07D4E"/>
  <w15:chartTrackingRefBased/>
  <w15:docId w15:val="{F97C5D43-DAF3-42C0-AB30-1CAFF83F6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67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715"/>
    <w:rPr>
      <w:rFonts w:asciiTheme="majorHAnsi" w:eastAsiaTheme="majorEastAsia" w:hAnsiTheme="majorHAnsi" w:cstheme="majorBidi"/>
      <w:color w:val="2F5496" w:themeColor="accent1" w:themeShade="BF"/>
      <w:sz w:val="32"/>
      <w:szCs w:val="32"/>
    </w:rPr>
  </w:style>
  <w:style w:type="character" w:customStyle="1" w:styleId="author-214503823">
    <w:name w:val="author-214503823"/>
    <w:basedOn w:val="DefaultParagraphFont"/>
    <w:rsid w:val="004F6715"/>
  </w:style>
  <w:style w:type="paragraph" w:customStyle="1" w:styleId="list-indent1">
    <w:name w:val="list-indent1"/>
    <w:basedOn w:val="Normal"/>
    <w:rsid w:val="004F671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F6715"/>
    <w:rPr>
      <w:color w:val="0000FF"/>
      <w:u w:val="single"/>
    </w:rPr>
  </w:style>
  <w:style w:type="character" w:styleId="CommentReference">
    <w:name w:val="annotation reference"/>
    <w:basedOn w:val="DefaultParagraphFont"/>
    <w:uiPriority w:val="99"/>
    <w:semiHidden/>
    <w:unhideWhenUsed/>
    <w:rsid w:val="001B7F2F"/>
    <w:rPr>
      <w:sz w:val="16"/>
      <w:szCs w:val="16"/>
    </w:rPr>
  </w:style>
  <w:style w:type="paragraph" w:styleId="CommentText">
    <w:name w:val="annotation text"/>
    <w:basedOn w:val="Normal"/>
    <w:link w:val="CommentTextChar"/>
    <w:uiPriority w:val="99"/>
    <w:semiHidden/>
    <w:unhideWhenUsed/>
    <w:rsid w:val="001B7F2F"/>
    <w:pPr>
      <w:spacing w:line="240" w:lineRule="auto"/>
    </w:pPr>
    <w:rPr>
      <w:sz w:val="20"/>
      <w:szCs w:val="20"/>
    </w:rPr>
  </w:style>
  <w:style w:type="character" w:customStyle="1" w:styleId="CommentTextChar">
    <w:name w:val="Comment Text Char"/>
    <w:basedOn w:val="DefaultParagraphFont"/>
    <w:link w:val="CommentText"/>
    <w:uiPriority w:val="99"/>
    <w:semiHidden/>
    <w:rsid w:val="001B7F2F"/>
    <w:rPr>
      <w:sz w:val="20"/>
      <w:szCs w:val="20"/>
    </w:rPr>
  </w:style>
  <w:style w:type="paragraph" w:styleId="CommentSubject">
    <w:name w:val="annotation subject"/>
    <w:basedOn w:val="CommentText"/>
    <w:next w:val="CommentText"/>
    <w:link w:val="CommentSubjectChar"/>
    <w:uiPriority w:val="99"/>
    <w:semiHidden/>
    <w:unhideWhenUsed/>
    <w:rsid w:val="001B7F2F"/>
    <w:rPr>
      <w:b/>
      <w:bCs/>
    </w:rPr>
  </w:style>
  <w:style w:type="character" w:customStyle="1" w:styleId="CommentSubjectChar">
    <w:name w:val="Comment Subject Char"/>
    <w:basedOn w:val="CommentTextChar"/>
    <w:link w:val="CommentSubject"/>
    <w:uiPriority w:val="99"/>
    <w:semiHidden/>
    <w:rsid w:val="001B7F2F"/>
    <w:rPr>
      <w:b/>
      <w:bCs/>
      <w:sz w:val="20"/>
      <w:szCs w:val="20"/>
    </w:rPr>
  </w:style>
  <w:style w:type="paragraph" w:styleId="BalloonText">
    <w:name w:val="Balloon Text"/>
    <w:basedOn w:val="Normal"/>
    <w:link w:val="BalloonTextChar"/>
    <w:uiPriority w:val="99"/>
    <w:semiHidden/>
    <w:unhideWhenUsed/>
    <w:rsid w:val="001B7F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7F2F"/>
    <w:rPr>
      <w:rFonts w:ascii="Segoe UI" w:hAnsi="Segoe UI" w:cs="Segoe UI"/>
      <w:sz w:val="18"/>
      <w:szCs w:val="18"/>
    </w:rPr>
  </w:style>
  <w:style w:type="character" w:styleId="Emphasis">
    <w:name w:val="Emphasis"/>
    <w:basedOn w:val="DefaultParagraphFont"/>
    <w:uiPriority w:val="20"/>
    <w:qFormat/>
    <w:rsid w:val="005D4BF5"/>
    <w:rPr>
      <w:i/>
      <w:iCs/>
    </w:rPr>
  </w:style>
  <w:style w:type="paragraph" w:styleId="ListParagraph">
    <w:name w:val="List Paragraph"/>
    <w:basedOn w:val="Normal"/>
    <w:uiPriority w:val="34"/>
    <w:qFormat/>
    <w:rsid w:val="009862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397319">
      <w:bodyDiv w:val="1"/>
      <w:marLeft w:val="0"/>
      <w:marRight w:val="0"/>
      <w:marTop w:val="0"/>
      <w:marBottom w:val="0"/>
      <w:divBdr>
        <w:top w:val="none" w:sz="0" w:space="0" w:color="auto"/>
        <w:left w:val="none" w:sz="0" w:space="0" w:color="auto"/>
        <w:bottom w:val="none" w:sz="0" w:space="0" w:color="auto"/>
        <w:right w:val="none" w:sz="0" w:space="0" w:color="auto"/>
      </w:divBdr>
      <w:divsChild>
        <w:div w:id="951126709">
          <w:marLeft w:val="0"/>
          <w:marRight w:val="0"/>
          <w:marTop w:val="0"/>
          <w:marBottom w:val="0"/>
          <w:divBdr>
            <w:top w:val="none" w:sz="0" w:space="0" w:color="auto"/>
            <w:left w:val="none" w:sz="0" w:space="0" w:color="auto"/>
            <w:bottom w:val="none" w:sz="0" w:space="0" w:color="auto"/>
            <w:right w:val="none" w:sz="0" w:space="0" w:color="auto"/>
          </w:divBdr>
        </w:div>
        <w:div w:id="1599562294">
          <w:marLeft w:val="0"/>
          <w:marRight w:val="0"/>
          <w:marTop w:val="0"/>
          <w:marBottom w:val="0"/>
          <w:divBdr>
            <w:top w:val="none" w:sz="0" w:space="0" w:color="auto"/>
            <w:left w:val="none" w:sz="0" w:space="0" w:color="auto"/>
            <w:bottom w:val="none" w:sz="0" w:space="0" w:color="auto"/>
            <w:right w:val="none" w:sz="0" w:space="0" w:color="auto"/>
          </w:divBdr>
        </w:div>
        <w:div w:id="23024398">
          <w:marLeft w:val="0"/>
          <w:marRight w:val="0"/>
          <w:marTop w:val="0"/>
          <w:marBottom w:val="0"/>
          <w:divBdr>
            <w:top w:val="none" w:sz="0" w:space="0" w:color="auto"/>
            <w:left w:val="none" w:sz="0" w:space="0" w:color="auto"/>
            <w:bottom w:val="none" w:sz="0" w:space="0" w:color="auto"/>
            <w:right w:val="none" w:sz="0" w:space="0" w:color="auto"/>
          </w:divBdr>
        </w:div>
        <w:div w:id="339621290">
          <w:marLeft w:val="0"/>
          <w:marRight w:val="0"/>
          <w:marTop w:val="0"/>
          <w:marBottom w:val="0"/>
          <w:divBdr>
            <w:top w:val="none" w:sz="0" w:space="0" w:color="auto"/>
            <w:left w:val="none" w:sz="0" w:space="0" w:color="auto"/>
            <w:bottom w:val="none" w:sz="0" w:space="0" w:color="auto"/>
            <w:right w:val="none" w:sz="0" w:space="0" w:color="auto"/>
          </w:divBdr>
        </w:div>
        <w:div w:id="1087069676">
          <w:marLeft w:val="0"/>
          <w:marRight w:val="0"/>
          <w:marTop w:val="0"/>
          <w:marBottom w:val="0"/>
          <w:divBdr>
            <w:top w:val="none" w:sz="0" w:space="0" w:color="auto"/>
            <w:left w:val="none" w:sz="0" w:space="0" w:color="auto"/>
            <w:bottom w:val="none" w:sz="0" w:space="0" w:color="auto"/>
            <w:right w:val="none" w:sz="0" w:space="0" w:color="auto"/>
          </w:divBdr>
        </w:div>
        <w:div w:id="1137264135">
          <w:marLeft w:val="0"/>
          <w:marRight w:val="0"/>
          <w:marTop w:val="0"/>
          <w:marBottom w:val="0"/>
          <w:divBdr>
            <w:top w:val="none" w:sz="0" w:space="0" w:color="auto"/>
            <w:left w:val="none" w:sz="0" w:space="0" w:color="auto"/>
            <w:bottom w:val="none" w:sz="0" w:space="0" w:color="auto"/>
            <w:right w:val="none" w:sz="0" w:space="0" w:color="auto"/>
          </w:divBdr>
        </w:div>
        <w:div w:id="295112266">
          <w:marLeft w:val="0"/>
          <w:marRight w:val="0"/>
          <w:marTop w:val="0"/>
          <w:marBottom w:val="0"/>
          <w:divBdr>
            <w:top w:val="none" w:sz="0" w:space="0" w:color="auto"/>
            <w:left w:val="none" w:sz="0" w:space="0" w:color="auto"/>
            <w:bottom w:val="none" w:sz="0" w:space="0" w:color="auto"/>
            <w:right w:val="none" w:sz="0" w:space="0" w:color="auto"/>
          </w:divBdr>
        </w:div>
        <w:div w:id="692801326">
          <w:marLeft w:val="0"/>
          <w:marRight w:val="0"/>
          <w:marTop w:val="0"/>
          <w:marBottom w:val="0"/>
          <w:divBdr>
            <w:top w:val="none" w:sz="0" w:space="0" w:color="auto"/>
            <w:left w:val="none" w:sz="0" w:space="0" w:color="auto"/>
            <w:bottom w:val="none" w:sz="0" w:space="0" w:color="auto"/>
            <w:right w:val="none" w:sz="0" w:space="0" w:color="auto"/>
          </w:divBdr>
        </w:div>
        <w:div w:id="1102921170">
          <w:marLeft w:val="0"/>
          <w:marRight w:val="0"/>
          <w:marTop w:val="0"/>
          <w:marBottom w:val="0"/>
          <w:divBdr>
            <w:top w:val="none" w:sz="0" w:space="0" w:color="auto"/>
            <w:left w:val="none" w:sz="0" w:space="0" w:color="auto"/>
            <w:bottom w:val="none" w:sz="0" w:space="0" w:color="auto"/>
            <w:right w:val="none" w:sz="0" w:space="0" w:color="auto"/>
          </w:divBdr>
        </w:div>
        <w:div w:id="6700626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ethodology.psu.edu/downloads/proclcalt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Words>
  <Characters>2566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Aaron Thomas</dc:creator>
  <cp:keywords/>
  <dc:description/>
  <cp:lastModifiedBy>Wagner, Aaron Thomas</cp:lastModifiedBy>
  <cp:revision>2</cp:revision>
  <dcterms:created xsi:type="dcterms:W3CDTF">2020-04-07T17:38:00Z</dcterms:created>
  <dcterms:modified xsi:type="dcterms:W3CDTF">2020-04-07T17:38:00Z</dcterms:modified>
</cp:coreProperties>
</file>